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06D" w:rsidRPr="00892D53" w:rsidRDefault="003F606D" w:rsidP="00892D53">
      <w:pPr>
        <w:spacing w:line="480" w:lineRule="auto"/>
        <w:jc w:val="center"/>
        <w:rPr>
          <w:rFonts w:asciiTheme="minorEastAsia" w:hAnsiTheme="minorEastAsia"/>
          <w:sz w:val="24"/>
          <w:szCs w:val="24"/>
        </w:rPr>
      </w:pPr>
    </w:p>
    <w:p w:rsidR="009E3CBF" w:rsidRPr="00892D53" w:rsidRDefault="00D83D72" w:rsidP="00892D53">
      <w:pPr>
        <w:spacing w:line="480" w:lineRule="auto"/>
        <w:jc w:val="center"/>
        <w:rPr>
          <w:rFonts w:asciiTheme="minorEastAsia" w:hAnsiTheme="minorEastAsia"/>
          <w:b/>
          <w:sz w:val="24"/>
          <w:szCs w:val="24"/>
        </w:rPr>
      </w:pPr>
      <w:r w:rsidRPr="00892D53">
        <w:rPr>
          <w:rFonts w:asciiTheme="minorEastAsia" w:hAnsiTheme="minorEastAsia" w:hint="eastAsia"/>
          <w:b/>
          <w:sz w:val="24"/>
          <w:szCs w:val="24"/>
        </w:rPr>
        <w:t>关于</w:t>
      </w:r>
      <w:r w:rsidR="009E3CBF" w:rsidRPr="00892D53">
        <w:rPr>
          <w:rFonts w:asciiTheme="minorEastAsia" w:hAnsiTheme="minorEastAsia" w:hint="eastAsia"/>
          <w:b/>
          <w:sz w:val="24"/>
          <w:szCs w:val="24"/>
        </w:rPr>
        <w:t>进一步加强</w:t>
      </w:r>
      <w:r w:rsidR="0084026D" w:rsidRPr="00892D53">
        <w:rPr>
          <w:rFonts w:asciiTheme="minorEastAsia" w:hAnsiTheme="minorEastAsia" w:hint="eastAsia"/>
          <w:b/>
          <w:sz w:val="24"/>
          <w:szCs w:val="24"/>
        </w:rPr>
        <w:t>预拌</w:t>
      </w:r>
      <w:r w:rsidRPr="00892D53">
        <w:rPr>
          <w:rFonts w:asciiTheme="minorEastAsia" w:hAnsiTheme="minorEastAsia" w:hint="eastAsia"/>
          <w:b/>
          <w:sz w:val="24"/>
          <w:szCs w:val="24"/>
        </w:rPr>
        <w:t>混凝土</w:t>
      </w:r>
      <w:r w:rsidR="009E3CBF" w:rsidRPr="00892D53">
        <w:rPr>
          <w:rFonts w:asciiTheme="minorEastAsia" w:hAnsiTheme="minorEastAsia" w:hint="eastAsia"/>
          <w:b/>
          <w:sz w:val="24"/>
          <w:szCs w:val="24"/>
        </w:rPr>
        <w:t>质量管理</w:t>
      </w:r>
    </w:p>
    <w:p w:rsidR="00D83D72" w:rsidRPr="00892D53" w:rsidRDefault="00D83D72" w:rsidP="00892D53">
      <w:pPr>
        <w:spacing w:line="480" w:lineRule="auto"/>
        <w:jc w:val="center"/>
        <w:rPr>
          <w:rFonts w:asciiTheme="minorEastAsia" w:hAnsiTheme="minorEastAsia"/>
          <w:b/>
          <w:sz w:val="24"/>
          <w:szCs w:val="24"/>
        </w:rPr>
      </w:pPr>
      <w:r w:rsidRPr="00892D53">
        <w:rPr>
          <w:rFonts w:asciiTheme="minorEastAsia" w:hAnsiTheme="minorEastAsia" w:hint="eastAsia"/>
          <w:b/>
          <w:sz w:val="24"/>
          <w:szCs w:val="24"/>
        </w:rPr>
        <w:t>的通知</w:t>
      </w:r>
    </w:p>
    <w:p w:rsidR="003F606D" w:rsidRPr="00892D53" w:rsidRDefault="003F606D" w:rsidP="00892D53">
      <w:pPr>
        <w:spacing w:line="480" w:lineRule="auto"/>
        <w:jc w:val="center"/>
        <w:rPr>
          <w:rFonts w:asciiTheme="minorEastAsia" w:hAnsiTheme="minorEastAsia"/>
          <w:b/>
          <w:sz w:val="24"/>
          <w:szCs w:val="24"/>
        </w:rPr>
      </w:pPr>
      <w:r w:rsidRPr="00892D53">
        <w:rPr>
          <w:rFonts w:asciiTheme="minorEastAsia" w:hAnsiTheme="minorEastAsia" w:hint="eastAsia"/>
          <w:b/>
          <w:sz w:val="24"/>
          <w:szCs w:val="24"/>
        </w:rPr>
        <w:t>（</w:t>
      </w:r>
      <w:r w:rsidR="00D63024" w:rsidRPr="00892D53">
        <w:rPr>
          <w:rFonts w:asciiTheme="minorEastAsia" w:hAnsiTheme="minorEastAsia" w:hint="eastAsia"/>
          <w:b/>
          <w:sz w:val="24"/>
          <w:szCs w:val="24"/>
        </w:rPr>
        <w:t>讨论稿</w:t>
      </w:r>
      <w:r w:rsidRPr="00892D53">
        <w:rPr>
          <w:rFonts w:asciiTheme="minorEastAsia" w:hAnsiTheme="minorEastAsia" w:hint="eastAsia"/>
          <w:b/>
          <w:sz w:val="24"/>
          <w:szCs w:val="24"/>
        </w:rPr>
        <w:t>）</w:t>
      </w:r>
    </w:p>
    <w:p w:rsidR="00D83D72" w:rsidRPr="00892D53" w:rsidRDefault="00D83D72" w:rsidP="00892D53">
      <w:pPr>
        <w:spacing w:line="480" w:lineRule="auto"/>
        <w:rPr>
          <w:rFonts w:asciiTheme="minorEastAsia" w:hAnsiTheme="minorEastAsia"/>
          <w:sz w:val="24"/>
          <w:szCs w:val="24"/>
        </w:rPr>
      </w:pPr>
    </w:p>
    <w:p w:rsidR="00095208" w:rsidRPr="00892D53" w:rsidRDefault="00095208" w:rsidP="00892D53">
      <w:pPr>
        <w:widowControl/>
        <w:spacing w:line="480" w:lineRule="auto"/>
        <w:jc w:val="left"/>
        <w:rPr>
          <w:rFonts w:asciiTheme="minorEastAsia" w:hAnsiTheme="minorEastAsia"/>
          <w:sz w:val="24"/>
          <w:szCs w:val="24"/>
        </w:rPr>
      </w:pPr>
      <w:r w:rsidRPr="00892D53">
        <w:rPr>
          <w:rFonts w:asciiTheme="minorEastAsia" w:hAnsiTheme="minorEastAsia" w:hint="eastAsia"/>
          <w:sz w:val="24"/>
          <w:szCs w:val="24"/>
        </w:rPr>
        <w:t>各区住房城乡建设委，东城、西城区住房城市建设委，经济技术开发区建设局，各建设、施工、监理单位，预拌混凝土生产企业，各有关单位：</w:t>
      </w:r>
    </w:p>
    <w:p w:rsidR="009E3CBF" w:rsidRPr="00892D53" w:rsidRDefault="00D83D72" w:rsidP="00892D53">
      <w:pPr>
        <w:widowControl/>
        <w:spacing w:line="480" w:lineRule="auto"/>
        <w:ind w:firstLineChars="200" w:firstLine="480"/>
        <w:jc w:val="left"/>
        <w:rPr>
          <w:rFonts w:asciiTheme="minorEastAsia" w:hAnsiTheme="minorEastAsia"/>
          <w:sz w:val="24"/>
          <w:szCs w:val="24"/>
        </w:rPr>
      </w:pPr>
      <w:r w:rsidRPr="00892D53">
        <w:rPr>
          <w:rFonts w:asciiTheme="minorEastAsia" w:hAnsiTheme="minorEastAsia" w:hint="eastAsia"/>
          <w:sz w:val="24"/>
          <w:szCs w:val="24"/>
        </w:rPr>
        <w:t>为</w:t>
      </w:r>
      <w:r w:rsidR="00A300C2" w:rsidRPr="00892D53">
        <w:rPr>
          <w:rFonts w:asciiTheme="minorEastAsia" w:hAnsiTheme="minorEastAsia" w:hint="eastAsia"/>
          <w:sz w:val="24"/>
          <w:szCs w:val="24"/>
        </w:rPr>
        <w:t>进一步强化</w:t>
      </w:r>
      <w:r w:rsidR="003F606D" w:rsidRPr="00892D53">
        <w:rPr>
          <w:rFonts w:asciiTheme="minorEastAsia" w:hAnsiTheme="minorEastAsia" w:hint="eastAsia"/>
          <w:sz w:val="24"/>
          <w:szCs w:val="24"/>
        </w:rPr>
        <w:t>我市</w:t>
      </w:r>
      <w:r w:rsidRPr="00892D53">
        <w:rPr>
          <w:rFonts w:asciiTheme="minorEastAsia" w:hAnsiTheme="minorEastAsia" w:hint="eastAsia"/>
          <w:sz w:val="24"/>
          <w:szCs w:val="24"/>
        </w:rPr>
        <w:t>预拌混凝土质量管理，</w:t>
      </w:r>
      <w:r w:rsidR="009E3CBF" w:rsidRPr="00892D53">
        <w:rPr>
          <w:rFonts w:asciiTheme="minorEastAsia" w:hAnsiTheme="minorEastAsia" w:hint="eastAsia"/>
          <w:sz w:val="24"/>
          <w:szCs w:val="24"/>
        </w:rPr>
        <w:t>确保建设工程结构质量和安全，依据</w:t>
      </w:r>
      <w:r w:rsidRPr="00892D53">
        <w:rPr>
          <w:rFonts w:asciiTheme="minorEastAsia" w:hAnsiTheme="minorEastAsia" w:hint="eastAsia"/>
          <w:sz w:val="24"/>
          <w:szCs w:val="24"/>
        </w:rPr>
        <w:t>《建筑法》</w:t>
      </w:r>
      <w:r w:rsidR="009E3CBF" w:rsidRPr="00892D53">
        <w:rPr>
          <w:rFonts w:asciiTheme="minorEastAsia" w:hAnsiTheme="minorEastAsia" w:hint="eastAsia"/>
          <w:sz w:val="24"/>
          <w:szCs w:val="24"/>
        </w:rPr>
        <w:t>、</w:t>
      </w:r>
      <w:r w:rsidRPr="00892D53">
        <w:rPr>
          <w:rFonts w:asciiTheme="minorEastAsia" w:hAnsiTheme="minorEastAsia" w:hint="eastAsia"/>
          <w:sz w:val="24"/>
          <w:szCs w:val="24"/>
        </w:rPr>
        <w:t>《建设工程质量管理条例》、《北京市建设工程质量条例》、《预拌混凝土质量管理规程》</w:t>
      </w:r>
      <w:r w:rsidR="00E81F8E" w:rsidRPr="00892D53">
        <w:rPr>
          <w:rFonts w:asciiTheme="minorEastAsia" w:hAnsiTheme="minorEastAsia" w:hint="eastAsia"/>
          <w:sz w:val="24"/>
          <w:szCs w:val="24"/>
        </w:rPr>
        <w:t>等法律法规</w:t>
      </w:r>
      <w:r w:rsidR="009E3CBF" w:rsidRPr="00892D53">
        <w:rPr>
          <w:rFonts w:asciiTheme="minorEastAsia" w:hAnsiTheme="minorEastAsia" w:hint="eastAsia"/>
          <w:sz w:val="24"/>
          <w:szCs w:val="24"/>
        </w:rPr>
        <w:t>和技术标准，结合我市实际情况，就进一步加强预拌混凝土质量管理有关工作通知如下：</w:t>
      </w:r>
    </w:p>
    <w:p w:rsidR="002C02ED" w:rsidRPr="00892D53" w:rsidRDefault="002C02ED" w:rsidP="00892D53">
      <w:pPr>
        <w:spacing w:line="480" w:lineRule="auto"/>
        <w:ind w:firstLineChars="200" w:firstLine="480"/>
        <w:jc w:val="left"/>
        <w:rPr>
          <w:rFonts w:asciiTheme="minorEastAsia" w:hAnsiTheme="minorEastAsia"/>
          <w:sz w:val="24"/>
          <w:szCs w:val="24"/>
        </w:rPr>
      </w:pPr>
      <w:r w:rsidRPr="00892D53">
        <w:rPr>
          <w:rFonts w:asciiTheme="minorEastAsia" w:hAnsiTheme="minorEastAsia" w:hint="eastAsia"/>
          <w:sz w:val="24"/>
          <w:szCs w:val="24"/>
        </w:rPr>
        <w:t>一、本市建立预拌混凝土生产、使用管理信息平台，通过信息化监管手段，利用信息技术，采集、上传预拌混凝土生产、运输、使用等数据，实现对混凝土企业的生产、运输、使用的全过程信息化管理。</w:t>
      </w:r>
    </w:p>
    <w:p w:rsidR="002C02ED" w:rsidRPr="00892D53" w:rsidRDefault="002C02ED" w:rsidP="00892D53">
      <w:pPr>
        <w:pStyle w:val="1"/>
        <w:widowControl/>
        <w:shd w:val="clear" w:color="auto" w:fill="FFFFFF"/>
        <w:spacing w:line="480" w:lineRule="auto"/>
        <w:ind w:firstLine="480"/>
        <w:rPr>
          <w:rFonts w:asciiTheme="minorEastAsia" w:eastAsiaTheme="minorEastAsia" w:hAnsiTheme="minorEastAsia"/>
          <w:sz w:val="24"/>
          <w:szCs w:val="24"/>
        </w:rPr>
      </w:pPr>
      <w:r w:rsidRPr="00892D53">
        <w:rPr>
          <w:rFonts w:asciiTheme="minorEastAsia" w:eastAsiaTheme="minorEastAsia" w:hAnsiTheme="minorEastAsia" w:hint="eastAsia"/>
          <w:sz w:val="24"/>
          <w:szCs w:val="24"/>
        </w:rPr>
        <w:t>（一）各预拌混凝土企业通过建设网办事大厅登录，市、区建设行政主管部门通过市住房城乡建设委综合办公门户登录。各预拌混凝土生产企业应按照平台发布的“预拌混凝土生产运输信息采集接口”数据标准，完成企业生产、管理系统与平台的对接工作，并</w:t>
      </w:r>
      <w:r w:rsidRPr="00892D53">
        <w:rPr>
          <w:rFonts w:asciiTheme="minorEastAsia" w:eastAsiaTheme="minorEastAsia" w:hAnsiTheme="minorEastAsia"/>
          <w:sz w:val="24"/>
          <w:szCs w:val="24"/>
        </w:rPr>
        <w:t>应对其</w:t>
      </w:r>
      <w:r w:rsidRPr="00892D53">
        <w:rPr>
          <w:rFonts w:asciiTheme="minorEastAsia" w:eastAsiaTheme="minorEastAsia" w:hAnsiTheme="minorEastAsia" w:hint="eastAsia"/>
          <w:sz w:val="24"/>
          <w:szCs w:val="24"/>
        </w:rPr>
        <w:t>上传数据</w:t>
      </w:r>
      <w:r w:rsidRPr="00892D53">
        <w:rPr>
          <w:rFonts w:asciiTheme="minorEastAsia" w:eastAsiaTheme="minorEastAsia" w:hAnsiTheme="minorEastAsia"/>
          <w:sz w:val="24"/>
          <w:szCs w:val="24"/>
        </w:rPr>
        <w:t>的真实性、</w:t>
      </w:r>
      <w:r w:rsidRPr="00892D53">
        <w:rPr>
          <w:rFonts w:asciiTheme="minorEastAsia" w:eastAsiaTheme="minorEastAsia" w:hAnsiTheme="minorEastAsia" w:hint="eastAsia"/>
          <w:sz w:val="24"/>
          <w:szCs w:val="24"/>
        </w:rPr>
        <w:t>准确性以及及时性</w:t>
      </w:r>
      <w:r w:rsidRPr="00892D53">
        <w:rPr>
          <w:rFonts w:asciiTheme="minorEastAsia" w:eastAsiaTheme="minorEastAsia" w:hAnsiTheme="minorEastAsia"/>
          <w:sz w:val="24"/>
          <w:szCs w:val="24"/>
        </w:rPr>
        <w:t>负责</w:t>
      </w:r>
      <w:r w:rsidRPr="00892D53">
        <w:rPr>
          <w:rFonts w:asciiTheme="minorEastAsia" w:eastAsiaTheme="minorEastAsia" w:hAnsiTheme="minorEastAsia" w:hint="eastAsia"/>
          <w:sz w:val="24"/>
          <w:szCs w:val="24"/>
        </w:rPr>
        <w:t>。</w:t>
      </w:r>
    </w:p>
    <w:p w:rsidR="002C02ED" w:rsidRPr="00892D53" w:rsidRDefault="002C02ED" w:rsidP="00892D53">
      <w:pPr>
        <w:pStyle w:val="1"/>
        <w:widowControl/>
        <w:shd w:val="clear" w:color="auto" w:fill="FFFFFF"/>
        <w:spacing w:line="480" w:lineRule="auto"/>
        <w:ind w:firstLine="480"/>
        <w:jc w:val="left"/>
        <w:rPr>
          <w:rFonts w:asciiTheme="minorEastAsia" w:eastAsiaTheme="minorEastAsia" w:hAnsiTheme="minorEastAsia"/>
          <w:sz w:val="24"/>
          <w:szCs w:val="24"/>
        </w:rPr>
      </w:pPr>
      <w:r w:rsidRPr="00892D53">
        <w:rPr>
          <w:rFonts w:asciiTheme="minorEastAsia" w:eastAsiaTheme="minorEastAsia" w:hAnsiTheme="minorEastAsia" w:hint="eastAsia"/>
          <w:sz w:val="24"/>
          <w:szCs w:val="24"/>
        </w:rPr>
        <w:t>（二）各预拌混凝土生产企业在承担本市房屋和市政基础设施工程混凝土供应任务时，应将预拌混凝土买卖合同的相关信息录入平台，实时上传生产过程数据，打印有二维码标识的《预拌混凝土运输单》以及《预拌混凝土出厂合格证》。</w:t>
      </w:r>
    </w:p>
    <w:p w:rsidR="002C02ED" w:rsidRPr="00892D53" w:rsidRDefault="002C02ED" w:rsidP="00892D53">
      <w:pPr>
        <w:pStyle w:val="1"/>
        <w:widowControl/>
        <w:shd w:val="clear" w:color="auto" w:fill="FFFFFF"/>
        <w:spacing w:line="480" w:lineRule="auto"/>
        <w:ind w:firstLine="480"/>
        <w:rPr>
          <w:rFonts w:asciiTheme="minorEastAsia" w:eastAsiaTheme="minorEastAsia" w:hAnsiTheme="minorEastAsia"/>
          <w:sz w:val="24"/>
          <w:szCs w:val="24"/>
        </w:rPr>
      </w:pPr>
      <w:r w:rsidRPr="00892D53">
        <w:rPr>
          <w:rFonts w:asciiTheme="minorEastAsia" w:eastAsiaTheme="minorEastAsia" w:hAnsiTheme="minorEastAsia" w:hint="eastAsia"/>
          <w:sz w:val="24"/>
          <w:szCs w:val="24"/>
        </w:rPr>
        <w:lastRenderedPageBreak/>
        <w:t>（三）混凝土运输至施工现场后，施工</w:t>
      </w:r>
      <w:r w:rsidR="006F5890" w:rsidRPr="00892D53">
        <w:rPr>
          <w:rFonts w:asciiTheme="minorEastAsia" w:eastAsiaTheme="minorEastAsia" w:hAnsiTheme="minorEastAsia" w:hint="eastAsia"/>
          <w:sz w:val="24"/>
          <w:szCs w:val="24"/>
        </w:rPr>
        <w:t>单位</w:t>
      </w:r>
      <w:r w:rsidRPr="00892D53">
        <w:rPr>
          <w:rFonts w:asciiTheme="minorEastAsia" w:eastAsiaTheme="minorEastAsia" w:hAnsiTheme="minorEastAsia" w:hint="eastAsia"/>
          <w:sz w:val="24"/>
          <w:szCs w:val="24"/>
        </w:rPr>
        <w:t>应</w:t>
      </w:r>
      <w:r w:rsidR="006F5890" w:rsidRPr="00892D53">
        <w:rPr>
          <w:rFonts w:asciiTheme="minorEastAsia" w:eastAsiaTheme="minorEastAsia" w:hAnsiTheme="minorEastAsia" w:hint="eastAsia"/>
          <w:sz w:val="24"/>
          <w:szCs w:val="24"/>
        </w:rPr>
        <w:t>当</w:t>
      </w:r>
      <w:r w:rsidRPr="00892D53">
        <w:rPr>
          <w:rFonts w:asciiTheme="minorEastAsia" w:eastAsiaTheme="minorEastAsia" w:hAnsiTheme="minorEastAsia" w:hint="eastAsia"/>
          <w:sz w:val="24"/>
          <w:szCs w:val="24"/>
        </w:rPr>
        <w:t>首先对《预拌混凝土运输单》进行验收，扫描二维码，确认预拌混凝土生产企业信息以及生产信息。未通过平台出具的《预拌混凝土运输单》不得作为工程技术资料。</w:t>
      </w:r>
    </w:p>
    <w:p w:rsidR="002C02ED" w:rsidRPr="00892D53" w:rsidRDefault="002C02ED" w:rsidP="00892D53">
      <w:pPr>
        <w:pStyle w:val="1"/>
        <w:widowControl/>
        <w:shd w:val="clear" w:color="auto" w:fill="FFFFFF"/>
        <w:spacing w:line="480" w:lineRule="auto"/>
        <w:ind w:firstLine="480"/>
        <w:rPr>
          <w:rFonts w:asciiTheme="minorEastAsia" w:eastAsiaTheme="minorEastAsia" w:hAnsiTheme="minorEastAsia"/>
          <w:sz w:val="24"/>
          <w:szCs w:val="24"/>
        </w:rPr>
      </w:pPr>
      <w:r w:rsidRPr="00892D53">
        <w:rPr>
          <w:rFonts w:asciiTheme="minorEastAsia" w:eastAsiaTheme="minorEastAsia" w:hAnsiTheme="minorEastAsia" w:hint="eastAsia"/>
          <w:sz w:val="24"/>
          <w:szCs w:val="24"/>
        </w:rPr>
        <w:t>（四）市、区工程质量监督机构在监督检查时应当重点核查预拌混凝土生产企业出具的《预拌混凝土运输单》以及《预拌混凝土出厂合格证》是否符合相关要求。</w:t>
      </w:r>
      <w:bookmarkStart w:id="0" w:name="_GoBack"/>
      <w:bookmarkEnd w:id="0"/>
      <w:r w:rsidRPr="00892D53">
        <w:rPr>
          <w:rFonts w:asciiTheme="minorEastAsia" w:eastAsiaTheme="minorEastAsia" w:hAnsiTheme="minorEastAsia" w:hint="eastAsia"/>
          <w:sz w:val="24"/>
          <w:szCs w:val="24"/>
        </w:rPr>
        <w:t>预拌混凝土生产企业在数据上传中存在以下行为的，由市住房城乡建设委责令改正，并按相关记分管理办法进行记分处理</w:t>
      </w:r>
      <w:r w:rsidR="006F5890" w:rsidRPr="00892D53">
        <w:rPr>
          <w:rFonts w:asciiTheme="minorEastAsia" w:eastAsiaTheme="minorEastAsia" w:hAnsiTheme="minorEastAsia" w:hint="eastAsia"/>
          <w:sz w:val="24"/>
          <w:szCs w:val="24"/>
        </w:rPr>
        <w:t>：</w:t>
      </w:r>
    </w:p>
    <w:p w:rsidR="002C02ED" w:rsidRPr="00892D53" w:rsidRDefault="002C02ED" w:rsidP="00892D53">
      <w:pPr>
        <w:pStyle w:val="1"/>
        <w:widowControl/>
        <w:shd w:val="clear" w:color="auto" w:fill="FFFFFF"/>
        <w:spacing w:line="480" w:lineRule="auto"/>
        <w:ind w:firstLine="480"/>
        <w:rPr>
          <w:rFonts w:asciiTheme="minorEastAsia" w:eastAsiaTheme="minorEastAsia" w:hAnsiTheme="minorEastAsia"/>
          <w:sz w:val="24"/>
          <w:szCs w:val="24"/>
        </w:rPr>
      </w:pPr>
      <w:r w:rsidRPr="00892D53">
        <w:rPr>
          <w:rFonts w:asciiTheme="minorEastAsia" w:eastAsiaTheme="minorEastAsia" w:hAnsiTheme="minorEastAsia" w:hint="eastAsia"/>
          <w:sz w:val="24"/>
          <w:szCs w:val="24"/>
        </w:rPr>
        <w:t>1.未按规定上传数据的；</w:t>
      </w:r>
    </w:p>
    <w:p w:rsidR="002C02ED" w:rsidRPr="00892D53" w:rsidRDefault="002C02ED" w:rsidP="00892D53">
      <w:pPr>
        <w:pStyle w:val="1"/>
        <w:widowControl/>
        <w:shd w:val="clear" w:color="auto" w:fill="FFFFFF"/>
        <w:spacing w:line="480" w:lineRule="auto"/>
        <w:ind w:firstLine="480"/>
        <w:rPr>
          <w:rFonts w:asciiTheme="minorEastAsia" w:eastAsiaTheme="minorEastAsia" w:hAnsiTheme="minorEastAsia"/>
          <w:sz w:val="24"/>
          <w:szCs w:val="24"/>
        </w:rPr>
      </w:pPr>
      <w:r w:rsidRPr="00892D53">
        <w:rPr>
          <w:rFonts w:asciiTheme="minorEastAsia" w:eastAsiaTheme="minorEastAsia" w:hAnsiTheme="minorEastAsia" w:hint="eastAsia"/>
          <w:sz w:val="24"/>
          <w:szCs w:val="24"/>
        </w:rPr>
        <w:t>2.上传数据格式不符合要求的；</w:t>
      </w:r>
    </w:p>
    <w:p w:rsidR="002C02ED" w:rsidRPr="00892D53" w:rsidRDefault="002C02ED" w:rsidP="00892D53">
      <w:pPr>
        <w:pStyle w:val="a3"/>
        <w:spacing w:line="480" w:lineRule="auto"/>
        <w:ind w:firstLineChars="200" w:firstLine="480"/>
        <w:jc w:val="both"/>
        <w:rPr>
          <w:rFonts w:asciiTheme="minorEastAsia" w:eastAsiaTheme="minorEastAsia" w:hAnsiTheme="minorEastAsia" w:cstheme="minorBidi"/>
          <w:sz w:val="24"/>
        </w:rPr>
      </w:pPr>
      <w:r w:rsidRPr="00892D53">
        <w:rPr>
          <w:rFonts w:asciiTheme="minorEastAsia" w:eastAsiaTheme="minorEastAsia" w:hAnsiTheme="minorEastAsia" w:hint="eastAsia"/>
          <w:sz w:val="24"/>
        </w:rPr>
        <w:t>3.在上传数据过程中有弄虚作假行为的。</w:t>
      </w:r>
    </w:p>
    <w:p w:rsidR="00FC3010" w:rsidRPr="00892D53" w:rsidRDefault="002C02ED" w:rsidP="00892D53">
      <w:pPr>
        <w:pStyle w:val="a3"/>
        <w:spacing w:line="480" w:lineRule="auto"/>
        <w:ind w:firstLineChars="200" w:firstLine="480"/>
        <w:jc w:val="both"/>
        <w:rPr>
          <w:rFonts w:asciiTheme="minorEastAsia" w:eastAsiaTheme="minorEastAsia" w:hAnsiTheme="minorEastAsia" w:cstheme="minorBidi"/>
          <w:sz w:val="24"/>
        </w:rPr>
      </w:pPr>
      <w:r w:rsidRPr="00892D53">
        <w:rPr>
          <w:rFonts w:asciiTheme="minorEastAsia" w:eastAsiaTheme="minorEastAsia" w:hAnsiTheme="minorEastAsia" w:cstheme="minorBidi" w:hint="eastAsia"/>
          <w:sz w:val="24"/>
        </w:rPr>
        <w:t>二</w:t>
      </w:r>
      <w:r w:rsidR="0084026D" w:rsidRPr="00892D53">
        <w:rPr>
          <w:rFonts w:asciiTheme="minorEastAsia" w:eastAsiaTheme="minorEastAsia" w:hAnsiTheme="minorEastAsia" w:cstheme="minorBidi" w:hint="eastAsia"/>
          <w:sz w:val="24"/>
        </w:rPr>
        <w:t>、</w:t>
      </w:r>
      <w:r w:rsidR="009E3CBF" w:rsidRPr="00892D53">
        <w:rPr>
          <w:rFonts w:asciiTheme="minorEastAsia" w:eastAsiaTheme="minorEastAsia" w:hAnsiTheme="minorEastAsia" w:cstheme="minorBidi" w:hint="eastAsia"/>
          <w:sz w:val="24"/>
        </w:rPr>
        <w:t>市住房城乡建设委将</w:t>
      </w:r>
      <w:r w:rsidR="00FC3010" w:rsidRPr="00892D53">
        <w:rPr>
          <w:rFonts w:asciiTheme="minorEastAsia" w:eastAsiaTheme="minorEastAsia" w:hAnsiTheme="minorEastAsia" w:cstheme="minorBidi"/>
          <w:sz w:val="24"/>
        </w:rPr>
        <w:t>通过购买社会服务的方式</w:t>
      </w:r>
      <w:r w:rsidR="00FC3010" w:rsidRPr="00892D53">
        <w:rPr>
          <w:rFonts w:asciiTheme="minorEastAsia" w:eastAsiaTheme="minorEastAsia" w:hAnsiTheme="minorEastAsia" w:cstheme="minorBidi" w:hint="eastAsia"/>
          <w:sz w:val="24"/>
        </w:rPr>
        <w:t>，由</w:t>
      </w:r>
      <w:r w:rsidR="006F5890" w:rsidRPr="00892D53">
        <w:rPr>
          <w:rFonts w:asciiTheme="minorEastAsia" w:eastAsiaTheme="minorEastAsia" w:hAnsiTheme="minorEastAsia" w:cstheme="minorBidi" w:hint="eastAsia"/>
          <w:sz w:val="24"/>
        </w:rPr>
        <w:t>委托的</w:t>
      </w:r>
      <w:r w:rsidR="00FC3010" w:rsidRPr="00892D53">
        <w:rPr>
          <w:rFonts w:asciiTheme="minorEastAsia" w:eastAsiaTheme="minorEastAsia" w:hAnsiTheme="minorEastAsia" w:cstheme="minorBidi" w:hint="eastAsia"/>
          <w:sz w:val="24"/>
        </w:rPr>
        <w:t>监理</w:t>
      </w:r>
      <w:r w:rsidR="00822242" w:rsidRPr="00892D53">
        <w:rPr>
          <w:rFonts w:asciiTheme="minorEastAsia" w:eastAsiaTheme="minorEastAsia" w:hAnsiTheme="minorEastAsia" w:cstheme="minorBidi" w:hint="eastAsia"/>
          <w:sz w:val="24"/>
        </w:rPr>
        <w:t>单位</w:t>
      </w:r>
      <w:r w:rsidR="00FC3010" w:rsidRPr="00892D53">
        <w:rPr>
          <w:rFonts w:asciiTheme="minorEastAsia" w:eastAsiaTheme="minorEastAsia" w:hAnsiTheme="minorEastAsia" w:cstheme="minorBidi" w:hint="eastAsia"/>
          <w:sz w:val="24"/>
        </w:rPr>
        <w:t>和</w:t>
      </w:r>
      <w:r w:rsidR="006F5890" w:rsidRPr="00892D53">
        <w:rPr>
          <w:rFonts w:asciiTheme="minorEastAsia" w:eastAsiaTheme="minorEastAsia" w:hAnsiTheme="minorEastAsia" w:cstheme="minorBidi" w:hint="eastAsia"/>
          <w:sz w:val="24"/>
        </w:rPr>
        <w:t>工程质量</w:t>
      </w:r>
      <w:r w:rsidR="00FC3010" w:rsidRPr="00892D53">
        <w:rPr>
          <w:rFonts w:asciiTheme="minorEastAsia" w:eastAsiaTheme="minorEastAsia" w:hAnsiTheme="minorEastAsia" w:cstheme="minorBidi" w:hint="eastAsia"/>
          <w:sz w:val="24"/>
        </w:rPr>
        <w:t>检测机构</w:t>
      </w:r>
      <w:r w:rsidR="006F5890" w:rsidRPr="00892D53">
        <w:rPr>
          <w:rFonts w:asciiTheme="minorEastAsia" w:eastAsiaTheme="minorEastAsia" w:hAnsiTheme="minorEastAsia" w:cstheme="minorBidi" w:hint="eastAsia"/>
          <w:sz w:val="24"/>
        </w:rPr>
        <w:t>（</w:t>
      </w:r>
      <w:r w:rsidR="00387E7B" w:rsidRPr="00892D53">
        <w:rPr>
          <w:rFonts w:asciiTheme="minorEastAsia" w:eastAsiaTheme="minorEastAsia" w:hAnsiTheme="minorEastAsia" w:cstheme="minorBidi" w:hint="eastAsia"/>
          <w:sz w:val="24"/>
        </w:rPr>
        <w:t>统称“</w:t>
      </w:r>
      <w:r w:rsidR="006F5890" w:rsidRPr="00892D53">
        <w:rPr>
          <w:rFonts w:asciiTheme="minorEastAsia" w:eastAsiaTheme="minorEastAsia" w:hAnsiTheme="minorEastAsia" w:cstheme="minorBidi" w:hint="eastAsia"/>
          <w:sz w:val="24"/>
        </w:rPr>
        <w:t>评估单位</w:t>
      </w:r>
      <w:r w:rsidR="00387E7B" w:rsidRPr="00892D53">
        <w:rPr>
          <w:rFonts w:asciiTheme="minorEastAsia" w:eastAsiaTheme="minorEastAsia" w:hAnsiTheme="minorEastAsia" w:cstheme="minorBidi" w:hint="eastAsia"/>
          <w:sz w:val="24"/>
        </w:rPr>
        <w:t>”</w:t>
      </w:r>
      <w:r w:rsidR="006F5890" w:rsidRPr="00892D53">
        <w:rPr>
          <w:rFonts w:asciiTheme="minorEastAsia" w:eastAsiaTheme="minorEastAsia" w:hAnsiTheme="minorEastAsia" w:cstheme="minorBidi" w:hint="eastAsia"/>
          <w:sz w:val="24"/>
        </w:rPr>
        <w:t>）</w:t>
      </w:r>
      <w:r w:rsidR="00FC3010" w:rsidRPr="00892D53">
        <w:rPr>
          <w:rFonts w:asciiTheme="minorEastAsia" w:eastAsiaTheme="minorEastAsia" w:hAnsiTheme="minorEastAsia" w:cstheme="minorBidi" w:hint="eastAsia"/>
          <w:sz w:val="24"/>
        </w:rPr>
        <w:t>依据有关法律法规和工程建设标准，每季度对在本市行政区域内取得预拌混凝土专业承包资质的预拌混凝土企业的生产质量</w:t>
      </w:r>
      <w:r w:rsidR="00293CE4" w:rsidRPr="00892D53">
        <w:rPr>
          <w:rFonts w:asciiTheme="minorEastAsia" w:eastAsiaTheme="minorEastAsia" w:hAnsiTheme="minorEastAsia" w:cstheme="minorBidi" w:hint="eastAsia"/>
          <w:sz w:val="24"/>
        </w:rPr>
        <w:t>状况</w:t>
      </w:r>
      <w:r w:rsidR="00FC3010" w:rsidRPr="00892D53">
        <w:rPr>
          <w:rFonts w:asciiTheme="minorEastAsia" w:eastAsiaTheme="minorEastAsia" w:hAnsiTheme="minorEastAsia" w:cstheme="minorBidi" w:hint="eastAsia"/>
          <w:sz w:val="24"/>
        </w:rPr>
        <w:t>进行评估。</w:t>
      </w:r>
    </w:p>
    <w:p w:rsidR="00006CA8" w:rsidRPr="00892D53" w:rsidRDefault="00FC3010" w:rsidP="00892D53">
      <w:pPr>
        <w:pStyle w:val="a6"/>
        <w:adjustRightInd w:val="0"/>
        <w:spacing w:before="0" w:beforeAutospacing="0" w:after="0" w:afterAutospacing="0" w:line="480" w:lineRule="auto"/>
        <w:ind w:firstLineChars="200" w:firstLine="480"/>
        <w:jc w:val="both"/>
        <w:rPr>
          <w:rFonts w:asciiTheme="minorEastAsia" w:eastAsiaTheme="minorEastAsia" w:hAnsiTheme="minorEastAsia" w:cstheme="minorBidi"/>
          <w:kern w:val="2"/>
        </w:rPr>
      </w:pPr>
      <w:r w:rsidRPr="00892D53">
        <w:rPr>
          <w:rFonts w:asciiTheme="minorEastAsia" w:eastAsiaTheme="minorEastAsia" w:hAnsiTheme="minorEastAsia" w:cstheme="minorBidi" w:hint="eastAsia"/>
          <w:kern w:val="2"/>
        </w:rPr>
        <w:t>（一）评估的主要内容包括预拌混凝土企业</w:t>
      </w:r>
      <w:r w:rsidRPr="00892D53">
        <w:rPr>
          <w:rFonts w:asciiTheme="minorEastAsia" w:eastAsiaTheme="minorEastAsia" w:hAnsiTheme="minorEastAsia" w:cstheme="minorBidi"/>
          <w:kern w:val="2"/>
        </w:rPr>
        <w:t>执行法律</w:t>
      </w:r>
      <w:r w:rsidRPr="00892D53">
        <w:rPr>
          <w:rFonts w:asciiTheme="minorEastAsia" w:eastAsiaTheme="minorEastAsia" w:hAnsiTheme="minorEastAsia" w:cstheme="minorBidi" w:hint="eastAsia"/>
          <w:kern w:val="2"/>
        </w:rPr>
        <w:t>、</w:t>
      </w:r>
      <w:r w:rsidRPr="00892D53">
        <w:rPr>
          <w:rFonts w:asciiTheme="minorEastAsia" w:eastAsiaTheme="minorEastAsia" w:hAnsiTheme="minorEastAsia" w:cstheme="minorBidi"/>
          <w:kern w:val="2"/>
        </w:rPr>
        <w:t>法规</w:t>
      </w:r>
      <w:r w:rsidRPr="00892D53">
        <w:rPr>
          <w:rFonts w:asciiTheme="minorEastAsia" w:eastAsiaTheme="minorEastAsia" w:hAnsiTheme="minorEastAsia" w:cstheme="minorBidi" w:hint="eastAsia"/>
          <w:kern w:val="2"/>
        </w:rPr>
        <w:t>、相关规定</w:t>
      </w:r>
      <w:r w:rsidRPr="00892D53">
        <w:rPr>
          <w:rFonts w:asciiTheme="minorEastAsia" w:eastAsiaTheme="minorEastAsia" w:hAnsiTheme="minorEastAsia" w:cstheme="minorBidi"/>
          <w:kern w:val="2"/>
        </w:rPr>
        <w:t>和工程建设标准的情况</w:t>
      </w:r>
      <w:r w:rsidRPr="00892D53">
        <w:rPr>
          <w:rFonts w:asciiTheme="minorEastAsia" w:eastAsiaTheme="minorEastAsia" w:hAnsiTheme="minorEastAsia" w:cstheme="minorBidi" w:hint="eastAsia"/>
          <w:kern w:val="2"/>
        </w:rPr>
        <w:t>，预拌混凝土企业</w:t>
      </w:r>
      <w:r w:rsidRPr="00892D53">
        <w:rPr>
          <w:rFonts w:asciiTheme="minorEastAsia" w:eastAsiaTheme="minorEastAsia" w:hAnsiTheme="minorEastAsia" w:cstheme="minorBidi"/>
          <w:kern w:val="2"/>
        </w:rPr>
        <w:t>的质量行为</w:t>
      </w:r>
      <w:r w:rsidRPr="00892D53">
        <w:rPr>
          <w:rFonts w:asciiTheme="minorEastAsia" w:eastAsiaTheme="minorEastAsia" w:hAnsiTheme="minorEastAsia" w:cstheme="minorBidi" w:hint="eastAsia"/>
          <w:kern w:val="2"/>
        </w:rPr>
        <w:t>，</w:t>
      </w:r>
      <w:r w:rsidR="00946A5C" w:rsidRPr="00892D53">
        <w:rPr>
          <w:rFonts w:asciiTheme="minorEastAsia" w:eastAsiaTheme="minorEastAsia" w:hAnsiTheme="minorEastAsia" w:cstheme="minorBidi" w:hint="eastAsia"/>
          <w:kern w:val="2"/>
        </w:rPr>
        <w:t>原材料质量、</w:t>
      </w:r>
      <w:r w:rsidRPr="00892D53">
        <w:rPr>
          <w:rFonts w:asciiTheme="minorEastAsia" w:eastAsiaTheme="minorEastAsia" w:hAnsiTheme="minorEastAsia" w:cstheme="minorBidi" w:hint="eastAsia"/>
          <w:kern w:val="2"/>
        </w:rPr>
        <w:t>设备管理、试验室管理、生产过程质量控制</w:t>
      </w:r>
      <w:r w:rsidR="002C02ED" w:rsidRPr="00892D53">
        <w:rPr>
          <w:rFonts w:asciiTheme="minorEastAsia" w:eastAsiaTheme="minorEastAsia" w:hAnsiTheme="minorEastAsia" w:cstheme="minorBidi" w:hint="eastAsia"/>
          <w:kern w:val="2"/>
        </w:rPr>
        <w:t>、</w:t>
      </w:r>
      <w:r w:rsidRPr="00892D53">
        <w:rPr>
          <w:rFonts w:asciiTheme="minorEastAsia" w:eastAsiaTheme="minorEastAsia" w:hAnsiTheme="minorEastAsia" w:cstheme="minorBidi" w:hint="eastAsia"/>
          <w:kern w:val="2"/>
        </w:rPr>
        <w:t>出厂混凝土</w:t>
      </w:r>
      <w:r w:rsidR="00946A5C" w:rsidRPr="00892D53">
        <w:rPr>
          <w:rFonts w:asciiTheme="minorEastAsia" w:eastAsiaTheme="minorEastAsia" w:hAnsiTheme="minorEastAsia" w:cstheme="minorBidi" w:hint="eastAsia"/>
          <w:kern w:val="2"/>
        </w:rPr>
        <w:t>质量</w:t>
      </w:r>
      <w:r w:rsidR="002C02ED" w:rsidRPr="00892D53">
        <w:rPr>
          <w:rFonts w:asciiTheme="minorEastAsia" w:eastAsiaTheme="minorEastAsia" w:hAnsiTheme="minorEastAsia" w:cstheme="minorBidi" w:hint="eastAsia"/>
          <w:kern w:val="2"/>
        </w:rPr>
        <w:t>、上传管理信息平台数据、资料管理</w:t>
      </w:r>
      <w:r w:rsidR="00946A5C" w:rsidRPr="00892D53">
        <w:rPr>
          <w:rFonts w:asciiTheme="minorEastAsia" w:eastAsiaTheme="minorEastAsia" w:hAnsiTheme="minorEastAsia" w:cstheme="minorBidi" w:hint="eastAsia"/>
          <w:kern w:val="2"/>
        </w:rPr>
        <w:t>等质量</w:t>
      </w:r>
      <w:r w:rsidR="00293CE4" w:rsidRPr="00892D53">
        <w:rPr>
          <w:rFonts w:asciiTheme="minorEastAsia" w:eastAsiaTheme="minorEastAsia" w:hAnsiTheme="minorEastAsia" w:cstheme="minorBidi" w:hint="eastAsia"/>
          <w:kern w:val="2"/>
        </w:rPr>
        <w:t>状况</w:t>
      </w:r>
      <w:r w:rsidR="00006CA8" w:rsidRPr="00892D53">
        <w:rPr>
          <w:rFonts w:asciiTheme="minorEastAsia" w:eastAsiaTheme="minorEastAsia" w:hAnsiTheme="minorEastAsia" w:cstheme="minorBidi" w:hint="eastAsia"/>
          <w:kern w:val="2"/>
        </w:rPr>
        <w:t>。</w:t>
      </w:r>
    </w:p>
    <w:p w:rsidR="00FC3010" w:rsidRPr="00892D53" w:rsidRDefault="00006CA8" w:rsidP="00892D53">
      <w:pPr>
        <w:pStyle w:val="1"/>
        <w:widowControl/>
        <w:shd w:val="clear" w:color="auto" w:fill="FFFFFF"/>
        <w:spacing w:line="480" w:lineRule="auto"/>
        <w:ind w:firstLine="480"/>
        <w:rPr>
          <w:rFonts w:asciiTheme="minorEastAsia" w:eastAsiaTheme="minorEastAsia" w:hAnsiTheme="minorEastAsia" w:cstheme="minorBidi"/>
          <w:sz w:val="24"/>
          <w:szCs w:val="24"/>
        </w:rPr>
      </w:pPr>
      <w:r w:rsidRPr="00892D53">
        <w:rPr>
          <w:rFonts w:asciiTheme="minorEastAsia" w:eastAsiaTheme="minorEastAsia" w:hAnsiTheme="minorEastAsia" w:cstheme="minorBidi" w:hint="eastAsia"/>
          <w:sz w:val="24"/>
          <w:szCs w:val="24"/>
        </w:rPr>
        <w:t>（二）市住房城乡建设委将定期发布评估结果，</w:t>
      </w:r>
      <w:r w:rsidR="00946A5C" w:rsidRPr="00892D53">
        <w:rPr>
          <w:rFonts w:asciiTheme="minorEastAsia" w:eastAsiaTheme="minorEastAsia" w:hAnsiTheme="minorEastAsia" w:cstheme="minorBidi" w:hint="eastAsia"/>
          <w:sz w:val="24"/>
          <w:szCs w:val="24"/>
        </w:rPr>
        <w:t>评估</w:t>
      </w:r>
      <w:r w:rsidRPr="00892D53">
        <w:rPr>
          <w:rFonts w:asciiTheme="minorEastAsia" w:eastAsiaTheme="minorEastAsia" w:hAnsiTheme="minorEastAsia" w:cstheme="minorBidi" w:hint="eastAsia"/>
          <w:sz w:val="24"/>
          <w:szCs w:val="24"/>
        </w:rPr>
        <w:t>结</w:t>
      </w:r>
      <w:r w:rsidR="00E81F8E" w:rsidRPr="00892D53">
        <w:rPr>
          <w:rFonts w:asciiTheme="minorEastAsia" w:eastAsiaTheme="minorEastAsia" w:hAnsiTheme="minorEastAsia" w:cstheme="minorBidi" w:hint="eastAsia"/>
          <w:sz w:val="24"/>
          <w:szCs w:val="24"/>
        </w:rPr>
        <w:t>果</w:t>
      </w:r>
      <w:r w:rsidR="00946A5C" w:rsidRPr="00892D53">
        <w:rPr>
          <w:rFonts w:asciiTheme="minorEastAsia" w:eastAsiaTheme="minorEastAsia" w:hAnsiTheme="minorEastAsia" w:cstheme="minorBidi" w:hint="eastAsia"/>
          <w:sz w:val="24"/>
          <w:szCs w:val="24"/>
        </w:rPr>
        <w:t>将作为住房城乡建设行政主管部门加强预拌混凝土质量动态监管、</w:t>
      </w:r>
      <w:r w:rsidR="00E81F8E" w:rsidRPr="00892D53">
        <w:rPr>
          <w:rFonts w:asciiTheme="minorEastAsia" w:eastAsiaTheme="minorEastAsia" w:hAnsiTheme="minorEastAsia" w:cstheme="minorBidi" w:hint="eastAsia"/>
          <w:sz w:val="24"/>
          <w:szCs w:val="24"/>
        </w:rPr>
        <w:t>有效实施差别化监管</w:t>
      </w:r>
      <w:r w:rsidR="00946A5C" w:rsidRPr="00892D53">
        <w:rPr>
          <w:rFonts w:asciiTheme="minorEastAsia" w:eastAsiaTheme="minorEastAsia" w:hAnsiTheme="minorEastAsia" w:cstheme="minorBidi" w:hint="eastAsia"/>
          <w:sz w:val="24"/>
          <w:szCs w:val="24"/>
        </w:rPr>
        <w:t>的重要参考</w:t>
      </w:r>
      <w:r w:rsidRPr="00892D53">
        <w:rPr>
          <w:rFonts w:asciiTheme="minorEastAsia" w:eastAsiaTheme="minorEastAsia" w:hAnsiTheme="minorEastAsia" w:cstheme="minorBidi" w:hint="eastAsia"/>
          <w:sz w:val="24"/>
          <w:szCs w:val="24"/>
        </w:rPr>
        <w:t>。</w:t>
      </w:r>
    </w:p>
    <w:p w:rsidR="009E3CBF" w:rsidRPr="00892D53" w:rsidRDefault="00946A5C" w:rsidP="00892D53">
      <w:pPr>
        <w:pStyle w:val="a3"/>
        <w:spacing w:line="480" w:lineRule="auto"/>
        <w:ind w:firstLineChars="200" w:firstLine="480"/>
        <w:jc w:val="both"/>
        <w:rPr>
          <w:rFonts w:asciiTheme="minorEastAsia" w:eastAsiaTheme="minorEastAsia" w:hAnsiTheme="minorEastAsia" w:cstheme="minorBidi"/>
          <w:sz w:val="24"/>
        </w:rPr>
      </w:pPr>
      <w:r w:rsidRPr="00892D53">
        <w:rPr>
          <w:rFonts w:asciiTheme="minorEastAsia" w:eastAsiaTheme="minorEastAsia" w:hAnsiTheme="minorEastAsia" w:cstheme="minorBidi" w:hint="eastAsia"/>
          <w:sz w:val="24"/>
        </w:rPr>
        <w:t>鼓励工程</w:t>
      </w:r>
      <w:r w:rsidR="00E81F8E" w:rsidRPr="00892D53">
        <w:rPr>
          <w:rFonts w:asciiTheme="minorEastAsia" w:eastAsiaTheme="minorEastAsia" w:hAnsiTheme="minorEastAsia" w:cstheme="minorBidi" w:hint="eastAsia"/>
          <w:sz w:val="24"/>
        </w:rPr>
        <w:t>各参建单位</w:t>
      </w:r>
      <w:r w:rsidRPr="00892D53">
        <w:rPr>
          <w:rFonts w:asciiTheme="minorEastAsia" w:eastAsiaTheme="minorEastAsia" w:hAnsiTheme="minorEastAsia" w:cstheme="minorBidi" w:hint="eastAsia"/>
          <w:sz w:val="24"/>
        </w:rPr>
        <w:t>参考评估</w:t>
      </w:r>
      <w:r w:rsidR="00E81F8E" w:rsidRPr="00892D53">
        <w:rPr>
          <w:rFonts w:asciiTheme="minorEastAsia" w:eastAsiaTheme="minorEastAsia" w:hAnsiTheme="minorEastAsia" w:cstheme="minorBidi" w:hint="eastAsia"/>
          <w:sz w:val="24"/>
        </w:rPr>
        <w:t>结果</w:t>
      </w:r>
      <w:r w:rsidRPr="00892D53">
        <w:rPr>
          <w:rFonts w:asciiTheme="minorEastAsia" w:eastAsiaTheme="minorEastAsia" w:hAnsiTheme="minorEastAsia" w:cstheme="minorBidi" w:hint="eastAsia"/>
          <w:sz w:val="24"/>
        </w:rPr>
        <w:t>选择</w:t>
      </w:r>
      <w:r w:rsidR="00191A13" w:rsidRPr="00892D53">
        <w:rPr>
          <w:rFonts w:asciiTheme="minorEastAsia" w:eastAsiaTheme="minorEastAsia" w:hAnsiTheme="minorEastAsia" w:cstheme="minorBidi" w:hint="eastAsia"/>
          <w:sz w:val="24"/>
        </w:rPr>
        <w:t>确定</w:t>
      </w:r>
      <w:r w:rsidR="00E81F8E" w:rsidRPr="00892D53">
        <w:rPr>
          <w:rFonts w:asciiTheme="minorEastAsia" w:eastAsiaTheme="minorEastAsia" w:hAnsiTheme="minorEastAsia" w:cstheme="minorBidi" w:hint="eastAsia"/>
          <w:sz w:val="24"/>
        </w:rPr>
        <w:t>技术质量保障能力强的</w:t>
      </w:r>
      <w:r w:rsidRPr="00892D53">
        <w:rPr>
          <w:rFonts w:asciiTheme="minorEastAsia" w:eastAsiaTheme="minorEastAsia" w:hAnsiTheme="minorEastAsia" w:cstheme="minorBidi" w:hint="eastAsia"/>
          <w:sz w:val="24"/>
        </w:rPr>
        <w:t>预拌混凝土生产企业。</w:t>
      </w:r>
    </w:p>
    <w:p w:rsidR="00006CA8" w:rsidRPr="00892D53" w:rsidRDefault="00006CA8" w:rsidP="00892D53">
      <w:pPr>
        <w:pStyle w:val="a3"/>
        <w:spacing w:line="480" w:lineRule="auto"/>
        <w:ind w:firstLineChars="200" w:firstLine="480"/>
        <w:jc w:val="both"/>
        <w:rPr>
          <w:rFonts w:asciiTheme="minorEastAsia" w:eastAsiaTheme="minorEastAsia" w:hAnsiTheme="minorEastAsia" w:cstheme="minorBidi"/>
          <w:sz w:val="24"/>
        </w:rPr>
      </w:pPr>
      <w:r w:rsidRPr="00892D53">
        <w:rPr>
          <w:rFonts w:asciiTheme="minorEastAsia" w:eastAsiaTheme="minorEastAsia" w:hAnsiTheme="minorEastAsia" w:cstheme="minorBidi" w:hint="eastAsia"/>
          <w:sz w:val="24"/>
        </w:rPr>
        <w:lastRenderedPageBreak/>
        <w:t>（三）市住房城乡建设委将定期对评估单位进行履约考核。</w:t>
      </w:r>
    </w:p>
    <w:p w:rsidR="00C80005" w:rsidRPr="00892D53" w:rsidRDefault="00C80005" w:rsidP="00892D53">
      <w:pPr>
        <w:pStyle w:val="a3"/>
        <w:spacing w:line="480" w:lineRule="auto"/>
        <w:ind w:firstLineChars="200" w:firstLine="480"/>
        <w:jc w:val="both"/>
        <w:rPr>
          <w:rFonts w:asciiTheme="minorEastAsia" w:eastAsiaTheme="minorEastAsia" w:hAnsiTheme="minorEastAsia" w:cstheme="minorBidi"/>
          <w:sz w:val="24"/>
        </w:rPr>
      </w:pPr>
      <w:r w:rsidRPr="00892D53">
        <w:rPr>
          <w:rFonts w:asciiTheme="minorEastAsia" w:eastAsiaTheme="minorEastAsia" w:hAnsiTheme="minorEastAsia" w:cstheme="minorBidi" w:hint="eastAsia"/>
          <w:sz w:val="24"/>
        </w:rPr>
        <w:t>（四）各预拌混凝土生产企业应当积极配合评估单位进行评估检查，不得干扰阻挠检查工作的正常进行。</w:t>
      </w:r>
    </w:p>
    <w:p w:rsidR="00191A13" w:rsidRPr="00892D53" w:rsidRDefault="00FC3010" w:rsidP="00892D53">
      <w:pPr>
        <w:pStyle w:val="a3"/>
        <w:spacing w:line="480" w:lineRule="auto"/>
        <w:ind w:firstLineChars="200" w:firstLine="480"/>
        <w:jc w:val="both"/>
        <w:rPr>
          <w:rFonts w:asciiTheme="minorEastAsia" w:eastAsiaTheme="minorEastAsia" w:hAnsiTheme="minorEastAsia"/>
          <w:sz w:val="24"/>
        </w:rPr>
      </w:pPr>
      <w:r w:rsidRPr="00892D53">
        <w:rPr>
          <w:rFonts w:asciiTheme="minorEastAsia" w:eastAsiaTheme="minorEastAsia" w:hAnsiTheme="minorEastAsia" w:hint="eastAsia"/>
          <w:sz w:val="24"/>
        </w:rPr>
        <w:t>三</w:t>
      </w:r>
      <w:r w:rsidR="00946A5C" w:rsidRPr="00892D53">
        <w:rPr>
          <w:rFonts w:asciiTheme="minorEastAsia" w:eastAsiaTheme="minorEastAsia" w:hAnsiTheme="minorEastAsia" w:hint="eastAsia"/>
          <w:sz w:val="24"/>
        </w:rPr>
        <w:t>、</w:t>
      </w:r>
      <w:r w:rsidR="000C6B0F" w:rsidRPr="00892D53">
        <w:rPr>
          <w:rFonts w:asciiTheme="minorEastAsia" w:eastAsiaTheme="minorEastAsia" w:hAnsiTheme="minorEastAsia" w:hint="eastAsia"/>
          <w:sz w:val="24"/>
        </w:rPr>
        <w:t>各有关单位应当</w:t>
      </w:r>
      <w:r w:rsidR="002C02ED" w:rsidRPr="00892D53">
        <w:rPr>
          <w:rFonts w:asciiTheme="minorEastAsia" w:eastAsiaTheme="minorEastAsia" w:hAnsiTheme="minorEastAsia" w:hint="eastAsia"/>
          <w:sz w:val="24"/>
        </w:rPr>
        <w:t>加强</w:t>
      </w:r>
      <w:r w:rsidR="000C6B0F" w:rsidRPr="00892D53">
        <w:rPr>
          <w:rFonts w:asciiTheme="minorEastAsia" w:eastAsiaTheme="minorEastAsia" w:hAnsiTheme="minorEastAsia" w:hint="eastAsia"/>
          <w:sz w:val="24"/>
        </w:rPr>
        <w:t>对预拌混凝土生产</w:t>
      </w:r>
      <w:r w:rsidR="002C02ED" w:rsidRPr="00892D53">
        <w:rPr>
          <w:rFonts w:asciiTheme="minorEastAsia" w:eastAsiaTheme="minorEastAsia" w:hAnsiTheme="minorEastAsia" w:hint="eastAsia"/>
          <w:sz w:val="24"/>
        </w:rPr>
        <w:t>、采购</w:t>
      </w:r>
      <w:r w:rsidR="000C6B0F" w:rsidRPr="00892D53">
        <w:rPr>
          <w:rFonts w:asciiTheme="minorEastAsia" w:eastAsiaTheme="minorEastAsia" w:hAnsiTheme="minorEastAsia" w:hint="eastAsia"/>
          <w:sz w:val="24"/>
        </w:rPr>
        <w:t>和使用过程管理。</w:t>
      </w:r>
    </w:p>
    <w:p w:rsidR="00191A13" w:rsidRPr="00892D53" w:rsidRDefault="00191A13" w:rsidP="00892D53">
      <w:pPr>
        <w:pStyle w:val="a3"/>
        <w:spacing w:line="480" w:lineRule="auto"/>
        <w:ind w:firstLineChars="200" w:firstLine="480"/>
        <w:jc w:val="both"/>
        <w:rPr>
          <w:rFonts w:asciiTheme="minorEastAsia" w:eastAsiaTheme="minorEastAsia" w:hAnsiTheme="minorEastAsia"/>
          <w:sz w:val="24"/>
        </w:rPr>
      </w:pPr>
      <w:r w:rsidRPr="00892D53">
        <w:rPr>
          <w:rFonts w:asciiTheme="minorEastAsia" w:eastAsiaTheme="minorEastAsia" w:hAnsiTheme="minorEastAsia" w:hint="eastAsia"/>
          <w:sz w:val="24"/>
        </w:rPr>
        <w:t>（一）</w:t>
      </w:r>
      <w:r w:rsidR="000C6B0F" w:rsidRPr="00892D53">
        <w:rPr>
          <w:rFonts w:asciiTheme="minorEastAsia" w:eastAsiaTheme="minorEastAsia" w:hAnsiTheme="minorEastAsia" w:hint="eastAsia"/>
          <w:sz w:val="24"/>
        </w:rPr>
        <w:t>签订采购预拌混凝土合同前，工程总承包单位应当会同建设、监理单位对预拌混凝土生产企业的生产地址、生产条件、技术质量保障能力、质量信誉等进行实地考查，并留存考查报告</w:t>
      </w:r>
      <w:r w:rsidR="001331E6" w:rsidRPr="00892D53">
        <w:rPr>
          <w:rFonts w:asciiTheme="minorEastAsia" w:eastAsiaTheme="minorEastAsia" w:hAnsiTheme="minorEastAsia" w:hint="eastAsia"/>
          <w:sz w:val="24"/>
        </w:rPr>
        <w:t>。</w:t>
      </w:r>
    </w:p>
    <w:p w:rsidR="00EF4174" w:rsidRPr="00892D53" w:rsidRDefault="00191A13" w:rsidP="00892D53">
      <w:pPr>
        <w:pStyle w:val="a3"/>
        <w:spacing w:line="480" w:lineRule="auto"/>
        <w:ind w:firstLineChars="200" w:firstLine="480"/>
        <w:jc w:val="both"/>
        <w:rPr>
          <w:rFonts w:asciiTheme="minorEastAsia" w:eastAsiaTheme="minorEastAsia" w:hAnsiTheme="minorEastAsia"/>
          <w:sz w:val="24"/>
        </w:rPr>
      </w:pPr>
      <w:r w:rsidRPr="00892D53">
        <w:rPr>
          <w:rFonts w:asciiTheme="minorEastAsia" w:eastAsiaTheme="minorEastAsia" w:hAnsiTheme="minorEastAsia" w:hint="eastAsia"/>
          <w:sz w:val="24"/>
        </w:rPr>
        <w:t>（二）</w:t>
      </w:r>
      <w:r w:rsidR="008751A6" w:rsidRPr="00892D53">
        <w:rPr>
          <w:rFonts w:asciiTheme="minorEastAsia" w:eastAsiaTheme="minorEastAsia" w:hAnsiTheme="minorEastAsia" w:hint="eastAsia"/>
          <w:sz w:val="24"/>
        </w:rPr>
        <w:t>建设</w:t>
      </w:r>
      <w:r w:rsidR="00E81F8E" w:rsidRPr="00892D53">
        <w:rPr>
          <w:rFonts w:asciiTheme="minorEastAsia" w:eastAsiaTheme="minorEastAsia" w:hAnsiTheme="minorEastAsia" w:hint="eastAsia"/>
          <w:sz w:val="24"/>
        </w:rPr>
        <w:t>、</w:t>
      </w:r>
      <w:r w:rsidR="008751A6" w:rsidRPr="00892D53">
        <w:rPr>
          <w:rFonts w:asciiTheme="minorEastAsia" w:eastAsiaTheme="minorEastAsia" w:hAnsiTheme="minorEastAsia" w:hint="eastAsia"/>
          <w:sz w:val="24"/>
        </w:rPr>
        <w:t>施工、监理单位</w:t>
      </w:r>
      <w:r w:rsidR="00E81F8E" w:rsidRPr="00892D53">
        <w:rPr>
          <w:rFonts w:asciiTheme="minorEastAsia" w:eastAsiaTheme="minorEastAsia" w:hAnsiTheme="minorEastAsia" w:hint="eastAsia"/>
          <w:sz w:val="24"/>
        </w:rPr>
        <w:t>应当</w:t>
      </w:r>
      <w:r w:rsidR="008751A6" w:rsidRPr="00892D53">
        <w:rPr>
          <w:rFonts w:asciiTheme="minorEastAsia" w:eastAsiaTheme="minorEastAsia" w:hAnsiTheme="minorEastAsia" w:hint="eastAsia"/>
          <w:sz w:val="24"/>
        </w:rPr>
        <w:t>对预拌混凝土原材料质量、生产配合比执行情况、混凝土工作性能</w:t>
      </w:r>
      <w:r w:rsidR="00E81F8E" w:rsidRPr="00892D53">
        <w:rPr>
          <w:rFonts w:asciiTheme="minorEastAsia" w:eastAsiaTheme="minorEastAsia" w:hAnsiTheme="minorEastAsia" w:hint="eastAsia"/>
          <w:sz w:val="24"/>
        </w:rPr>
        <w:t>等进行</w:t>
      </w:r>
      <w:r w:rsidR="008751A6" w:rsidRPr="00892D53">
        <w:rPr>
          <w:rFonts w:asciiTheme="minorEastAsia" w:eastAsiaTheme="minorEastAsia" w:hAnsiTheme="minorEastAsia" w:hint="eastAsia"/>
          <w:sz w:val="24"/>
        </w:rPr>
        <w:t>抽查抽测，并</w:t>
      </w:r>
      <w:r w:rsidR="00E81F8E" w:rsidRPr="00892D53">
        <w:rPr>
          <w:rFonts w:asciiTheme="minorEastAsia" w:eastAsiaTheme="minorEastAsia" w:hAnsiTheme="minorEastAsia" w:hint="eastAsia"/>
          <w:sz w:val="24"/>
        </w:rPr>
        <w:t>形成</w:t>
      </w:r>
      <w:r w:rsidR="008751A6" w:rsidRPr="00892D53">
        <w:rPr>
          <w:rFonts w:asciiTheme="minorEastAsia" w:eastAsiaTheme="minorEastAsia" w:hAnsiTheme="minorEastAsia" w:hint="eastAsia"/>
          <w:sz w:val="24"/>
        </w:rPr>
        <w:t>检查记录；</w:t>
      </w:r>
      <w:r w:rsidR="00EF4174" w:rsidRPr="00892D53">
        <w:rPr>
          <w:rFonts w:asciiTheme="minorEastAsia" w:eastAsiaTheme="minorEastAsia" w:hAnsiTheme="minorEastAsia" w:hint="eastAsia"/>
          <w:sz w:val="24"/>
        </w:rPr>
        <w:t>应当建立项目预拌混凝土质量分析制度，定期对预拌混凝土生产企业的技术质量保障能力和预拌混凝土质量状况进行评价。</w:t>
      </w:r>
    </w:p>
    <w:p w:rsidR="00191A13" w:rsidRPr="00892D53" w:rsidRDefault="00EF4174" w:rsidP="00892D53">
      <w:pPr>
        <w:pStyle w:val="a3"/>
        <w:spacing w:line="480" w:lineRule="auto"/>
        <w:ind w:firstLineChars="200" w:firstLine="480"/>
        <w:jc w:val="both"/>
        <w:rPr>
          <w:rFonts w:asciiTheme="minorEastAsia" w:eastAsiaTheme="minorEastAsia" w:hAnsiTheme="minorEastAsia"/>
          <w:sz w:val="24"/>
        </w:rPr>
      </w:pPr>
      <w:r w:rsidRPr="00892D53">
        <w:rPr>
          <w:rFonts w:asciiTheme="minorEastAsia" w:eastAsiaTheme="minorEastAsia" w:hAnsiTheme="minorEastAsia" w:hint="eastAsia"/>
          <w:sz w:val="24"/>
        </w:rPr>
        <w:t>（三）各</w:t>
      </w:r>
      <w:r w:rsidR="002C02ED" w:rsidRPr="00892D53">
        <w:rPr>
          <w:rFonts w:asciiTheme="minorEastAsia" w:eastAsiaTheme="minorEastAsia" w:hAnsiTheme="minorEastAsia" w:hint="eastAsia"/>
          <w:sz w:val="24"/>
        </w:rPr>
        <w:t>参建</w:t>
      </w:r>
      <w:r w:rsidRPr="00892D53">
        <w:rPr>
          <w:rFonts w:asciiTheme="minorEastAsia" w:eastAsiaTheme="minorEastAsia" w:hAnsiTheme="minorEastAsia" w:hint="eastAsia"/>
          <w:sz w:val="24"/>
        </w:rPr>
        <w:t>单位应</w:t>
      </w:r>
      <w:r w:rsidR="002C02ED" w:rsidRPr="00892D53">
        <w:rPr>
          <w:rFonts w:asciiTheme="minorEastAsia" w:eastAsiaTheme="minorEastAsia" w:hAnsiTheme="minorEastAsia" w:hint="eastAsia"/>
          <w:sz w:val="24"/>
        </w:rPr>
        <w:t>当</w:t>
      </w:r>
      <w:r w:rsidRPr="00892D53">
        <w:rPr>
          <w:rFonts w:asciiTheme="minorEastAsia" w:eastAsiaTheme="minorEastAsia" w:hAnsiTheme="minorEastAsia" w:hint="eastAsia"/>
          <w:sz w:val="24"/>
        </w:rPr>
        <w:t>对</w:t>
      </w:r>
      <w:r w:rsidR="008751A6" w:rsidRPr="00892D53">
        <w:rPr>
          <w:rFonts w:asciiTheme="minorEastAsia" w:eastAsiaTheme="minorEastAsia" w:hAnsiTheme="minorEastAsia" w:hint="eastAsia"/>
          <w:sz w:val="24"/>
        </w:rPr>
        <w:t>预拌混凝土出厂取样、施工现场取样以及浇筑过程留存影像资料备查</w:t>
      </w:r>
      <w:r w:rsidR="00633CE0" w:rsidRPr="00892D53">
        <w:rPr>
          <w:rFonts w:asciiTheme="minorEastAsia" w:eastAsiaTheme="minorEastAsia" w:hAnsiTheme="minorEastAsia" w:hint="eastAsia"/>
          <w:sz w:val="24"/>
        </w:rPr>
        <w:t>；</w:t>
      </w:r>
      <w:r w:rsidR="00191A13" w:rsidRPr="00892D53">
        <w:rPr>
          <w:rFonts w:asciiTheme="minorEastAsia" w:eastAsiaTheme="minorEastAsia" w:hAnsiTheme="minorEastAsia" w:hint="eastAsia"/>
          <w:sz w:val="24"/>
        </w:rPr>
        <w:t>应当严格落实《关于在本市建设工程增加7天混凝土见证检测项目的通知》有关要求，</w:t>
      </w:r>
      <w:r w:rsidR="00191A13" w:rsidRPr="00892D53">
        <w:rPr>
          <w:rFonts w:asciiTheme="minorEastAsia" w:eastAsiaTheme="minorEastAsia" w:hAnsiTheme="minorEastAsia" w:cs="宋体" w:hint="eastAsia"/>
          <w:bCs/>
          <w:kern w:val="0"/>
          <w:sz w:val="24"/>
        </w:rPr>
        <w:t>及时了解混凝土强度状况，</w:t>
      </w:r>
      <w:r w:rsidR="00E81F8E" w:rsidRPr="00892D53">
        <w:rPr>
          <w:rFonts w:asciiTheme="minorEastAsia" w:eastAsiaTheme="minorEastAsia" w:hAnsiTheme="minorEastAsia" w:cs="宋体" w:hint="eastAsia"/>
          <w:bCs/>
          <w:kern w:val="0"/>
          <w:sz w:val="24"/>
        </w:rPr>
        <w:t>加强</w:t>
      </w:r>
      <w:r w:rsidR="00191A13" w:rsidRPr="00892D53">
        <w:rPr>
          <w:rFonts w:asciiTheme="minorEastAsia" w:eastAsiaTheme="minorEastAsia" w:hAnsiTheme="minorEastAsia" w:cs="宋体" w:hint="eastAsia"/>
          <w:bCs/>
          <w:kern w:val="0"/>
          <w:sz w:val="24"/>
        </w:rPr>
        <w:t>质量预控，</w:t>
      </w:r>
      <w:r w:rsidR="00191A13" w:rsidRPr="00892D53">
        <w:rPr>
          <w:rFonts w:asciiTheme="minorEastAsia" w:eastAsiaTheme="minorEastAsia" w:hAnsiTheme="minorEastAsia" w:hint="eastAsia"/>
          <w:sz w:val="24"/>
        </w:rPr>
        <w:t>在确保工程实体混凝土强度符合设计要求后，方可进行下一步施工。</w:t>
      </w:r>
    </w:p>
    <w:p w:rsidR="009E3CBF" w:rsidRPr="00892D53" w:rsidRDefault="00191A13" w:rsidP="00892D53">
      <w:pPr>
        <w:pStyle w:val="a3"/>
        <w:spacing w:line="480" w:lineRule="auto"/>
        <w:ind w:firstLineChars="200" w:firstLine="480"/>
        <w:jc w:val="both"/>
        <w:rPr>
          <w:rFonts w:asciiTheme="minorEastAsia" w:eastAsiaTheme="minorEastAsia" w:hAnsiTheme="minorEastAsia"/>
          <w:sz w:val="24"/>
        </w:rPr>
      </w:pPr>
      <w:r w:rsidRPr="00892D53">
        <w:rPr>
          <w:rFonts w:asciiTheme="minorEastAsia" w:eastAsiaTheme="minorEastAsia" w:hAnsiTheme="minorEastAsia" w:hint="eastAsia"/>
          <w:sz w:val="24"/>
        </w:rPr>
        <w:t>（</w:t>
      </w:r>
      <w:r w:rsidR="00633CE0" w:rsidRPr="00892D53">
        <w:rPr>
          <w:rFonts w:asciiTheme="minorEastAsia" w:eastAsiaTheme="minorEastAsia" w:hAnsiTheme="minorEastAsia" w:hint="eastAsia"/>
          <w:sz w:val="24"/>
        </w:rPr>
        <w:t>四</w:t>
      </w:r>
      <w:r w:rsidRPr="00892D53">
        <w:rPr>
          <w:rFonts w:asciiTheme="minorEastAsia" w:eastAsiaTheme="minorEastAsia" w:hAnsiTheme="minorEastAsia" w:hint="eastAsia"/>
          <w:sz w:val="24"/>
        </w:rPr>
        <w:t>）</w:t>
      </w:r>
      <w:r w:rsidR="00DB03FF" w:rsidRPr="00892D53">
        <w:rPr>
          <w:rFonts w:asciiTheme="minorEastAsia" w:eastAsiaTheme="minorEastAsia" w:hAnsiTheme="minorEastAsia" w:hint="eastAsia"/>
          <w:sz w:val="24"/>
        </w:rPr>
        <w:t>混凝土结构工程质量验收前，建设单位</w:t>
      </w:r>
      <w:r w:rsidR="00EF4174" w:rsidRPr="00892D53">
        <w:rPr>
          <w:rFonts w:asciiTheme="minorEastAsia" w:eastAsiaTheme="minorEastAsia" w:hAnsiTheme="minorEastAsia" w:hint="eastAsia"/>
          <w:sz w:val="24"/>
        </w:rPr>
        <w:t>应当</w:t>
      </w:r>
      <w:r w:rsidR="00DB03FF" w:rsidRPr="00892D53">
        <w:rPr>
          <w:rFonts w:asciiTheme="minorEastAsia" w:eastAsiaTheme="minorEastAsia" w:hAnsiTheme="minorEastAsia" w:hint="eastAsia"/>
          <w:sz w:val="24"/>
        </w:rPr>
        <w:t>委托有资质的工程质量检测机构</w:t>
      </w:r>
      <w:r w:rsidR="001331E6" w:rsidRPr="00892D53">
        <w:rPr>
          <w:rFonts w:asciiTheme="minorEastAsia" w:eastAsiaTheme="minorEastAsia" w:hAnsiTheme="minorEastAsia" w:hint="eastAsia"/>
          <w:sz w:val="24"/>
        </w:rPr>
        <w:t>按照本市有关规定</w:t>
      </w:r>
      <w:r w:rsidR="00DB03FF" w:rsidRPr="00892D53">
        <w:rPr>
          <w:rFonts w:asciiTheme="minorEastAsia" w:eastAsiaTheme="minorEastAsia" w:hAnsiTheme="minorEastAsia" w:hint="eastAsia"/>
          <w:sz w:val="24"/>
        </w:rPr>
        <w:t>对工程实体混凝土强度进行抽样检测。</w:t>
      </w:r>
    </w:p>
    <w:p w:rsidR="00DB03FF" w:rsidRPr="00892D53" w:rsidRDefault="00FC3010" w:rsidP="00892D53">
      <w:pPr>
        <w:spacing w:line="480" w:lineRule="auto"/>
        <w:ind w:firstLineChars="200" w:firstLine="480"/>
        <w:rPr>
          <w:rFonts w:asciiTheme="minorEastAsia" w:hAnsiTheme="minorEastAsia"/>
          <w:sz w:val="24"/>
          <w:szCs w:val="24"/>
        </w:rPr>
      </w:pPr>
      <w:r w:rsidRPr="00892D53">
        <w:rPr>
          <w:rFonts w:asciiTheme="minorEastAsia" w:hAnsiTheme="minorEastAsia" w:hint="eastAsia"/>
          <w:sz w:val="24"/>
          <w:szCs w:val="24"/>
        </w:rPr>
        <w:t>四</w:t>
      </w:r>
      <w:r w:rsidR="00DB03FF" w:rsidRPr="00892D53">
        <w:rPr>
          <w:rFonts w:asciiTheme="minorEastAsia" w:hAnsiTheme="minorEastAsia" w:hint="eastAsia"/>
          <w:sz w:val="24"/>
          <w:szCs w:val="24"/>
        </w:rPr>
        <w:t>、</w:t>
      </w:r>
      <w:r w:rsidR="00095208" w:rsidRPr="00892D53">
        <w:rPr>
          <w:rFonts w:asciiTheme="minorEastAsia" w:hAnsiTheme="minorEastAsia" w:hint="eastAsia"/>
          <w:sz w:val="24"/>
          <w:szCs w:val="24"/>
        </w:rPr>
        <w:t>工程参建单位、各级工程质量监督机构应当配备回弹仪和钢筋扫描仪，加强对施工过程中混凝土强度和钢筋安装质量的检查；各级工程质量监督机构还应当重点检查工程参建单位对混凝土质量责任的落实情况、混凝土试件检测结果不合格处理情况，进一步加大对预拌混凝土</w:t>
      </w:r>
      <w:r w:rsidR="00E81F8E" w:rsidRPr="00892D53">
        <w:rPr>
          <w:rFonts w:asciiTheme="minorEastAsia" w:hAnsiTheme="minorEastAsia" w:hint="eastAsia"/>
          <w:sz w:val="24"/>
          <w:szCs w:val="24"/>
        </w:rPr>
        <w:t>生产和</w:t>
      </w:r>
      <w:r w:rsidR="00095208" w:rsidRPr="00892D53">
        <w:rPr>
          <w:rFonts w:asciiTheme="minorEastAsia" w:hAnsiTheme="minorEastAsia" w:hint="eastAsia"/>
          <w:sz w:val="24"/>
          <w:szCs w:val="24"/>
        </w:rPr>
        <w:t>使用的监督执法力度，对发现的违法违规行为进行查处，及时消除质量隐患。</w:t>
      </w:r>
    </w:p>
    <w:p w:rsidR="00E81F8E" w:rsidRPr="00892D53" w:rsidRDefault="00FC3010" w:rsidP="00892D53">
      <w:pPr>
        <w:spacing w:line="480" w:lineRule="auto"/>
        <w:ind w:firstLineChars="200" w:firstLine="480"/>
        <w:rPr>
          <w:rFonts w:asciiTheme="minorEastAsia" w:hAnsiTheme="minorEastAsia"/>
          <w:sz w:val="24"/>
          <w:szCs w:val="24"/>
        </w:rPr>
      </w:pPr>
      <w:r w:rsidRPr="00892D53">
        <w:rPr>
          <w:rFonts w:asciiTheme="minorEastAsia" w:hAnsiTheme="minorEastAsia" w:hint="eastAsia"/>
          <w:sz w:val="24"/>
          <w:szCs w:val="24"/>
        </w:rPr>
        <w:lastRenderedPageBreak/>
        <w:t>五</w:t>
      </w:r>
      <w:r w:rsidR="00E81F8E" w:rsidRPr="00892D53">
        <w:rPr>
          <w:rFonts w:asciiTheme="minorEastAsia" w:hAnsiTheme="minorEastAsia" w:hint="eastAsia"/>
          <w:sz w:val="24"/>
          <w:szCs w:val="24"/>
        </w:rPr>
        <w:t>、预拌混凝土生产企业</w:t>
      </w:r>
      <w:r w:rsidR="00E81F8E" w:rsidRPr="00892D53">
        <w:rPr>
          <w:rFonts w:asciiTheme="minorEastAsia" w:hAnsiTheme="minorEastAsia"/>
          <w:sz w:val="24"/>
          <w:szCs w:val="24"/>
        </w:rPr>
        <w:t>不得以排挤</w:t>
      </w:r>
      <w:r w:rsidR="00E81F8E" w:rsidRPr="00892D53">
        <w:rPr>
          <w:rFonts w:asciiTheme="minorEastAsia" w:hAnsiTheme="minorEastAsia" w:hint="eastAsia"/>
          <w:sz w:val="24"/>
          <w:szCs w:val="24"/>
        </w:rPr>
        <w:t>竞争</w:t>
      </w:r>
      <w:r w:rsidR="00E81F8E" w:rsidRPr="00892D53">
        <w:rPr>
          <w:rFonts w:asciiTheme="minorEastAsia" w:hAnsiTheme="minorEastAsia"/>
          <w:sz w:val="24"/>
          <w:szCs w:val="24"/>
        </w:rPr>
        <w:t>对手为目的，以低于成本的价格销售商品</w:t>
      </w:r>
      <w:r w:rsidR="00E81F8E" w:rsidRPr="00892D53">
        <w:rPr>
          <w:rFonts w:asciiTheme="minorEastAsia" w:hAnsiTheme="minorEastAsia" w:hint="eastAsia"/>
          <w:sz w:val="24"/>
          <w:szCs w:val="24"/>
        </w:rPr>
        <w:t>混凝土</w:t>
      </w:r>
      <w:r w:rsidR="00011002" w:rsidRPr="00892D53">
        <w:rPr>
          <w:rFonts w:asciiTheme="minorEastAsia" w:hAnsiTheme="minorEastAsia" w:hint="eastAsia"/>
          <w:sz w:val="24"/>
          <w:szCs w:val="24"/>
        </w:rPr>
        <w:t>，</w:t>
      </w:r>
      <w:r w:rsidR="008A3FE2" w:rsidRPr="00892D53">
        <w:rPr>
          <w:rFonts w:asciiTheme="minorEastAsia" w:hAnsiTheme="minorEastAsia" w:hint="eastAsia"/>
          <w:sz w:val="24"/>
          <w:szCs w:val="24"/>
        </w:rPr>
        <w:t>预拌混凝土采购单位不得以不公平的低价采购预拌混凝土</w:t>
      </w:r>
      <w:r w:rsidR="00B377A7" w:rsidRPr="00892D53">
        <w:rPr>
          <w:rFonts w:asciiTheme="minorEastAsia" w:hAnsiTheme="minorEastAsia" w:hint="eastAsia"/>
          <w:sz w:val="24"/>
          <w:szCs w:val="24"/>
        </w:rPr>
        <w:t>。</w:t>
      </w:r>
      <w:r w:rsidR="00B377A7" w:rsidRPr="00892D53">
        <w:rPr>
          <w:rFonts w:asciiTheme="minorEastAsia" w:hAnsiTheme="minorEastAsia"/>
          <w:sz w:val="24"/>
          <w:szCs w:val="24"/>
        </w:rPr>
        <w:t>对以明显低于合理的生产成本进行</w:t>
      </w:r>
      <w:r w:rsidR="00B377A7" w:rsidRPr="00892D53">
        <w:rPr>
          <w:rFonts w:asciiTheme="minorEastAsia" w:hAnsiTheme="minorEastAsia" w:hint="eastAsia"/>
          <w:sz w:val="24"/>
          <w:szCs w:val="24"/>
        </w:rPr>
        <w:t>采购和</w:t>
      </w:r>
      <w:r w:rsidR="00B377A7" w:rsidRPr="00892D53">
        <w:rPr>
          <w:rFonts w:asciiTheme="minorEastAsia" w:hAnsiTheme="minorEastAsia"/>
          <w:sz w:val="24"/>
          <w:szCs w:val="24"/>
        </w:rPr>
        <w:t>销售的行为</w:t>
      </w:r>
      <w:r w:rsidR="00B377A7" w:rsidRPr="00892D53">
        <w:rPr>
          <w:rFonts w:asciiTheme="minorEastAsia" w:hAnsiTheme="minorEastAsia" w:hint="eastAsia"/>
          <w:sz w:val="24"/>
          <w:szCs w:val="24"/>
        </w:rPr>
        <w:t>，住房城乡建设行政主管部门将实施差别化监管，加大</w:t>
      </w:r>
      <w:r w:rsidR="002C02ED" w:rsidRPr="00892D53">
        <w:rPr>
          <w:rFonts w:asciiTheme="minorEastAsia" w:hAnsiTheme="minorEastAsia" w:hint="eastAsia"/>
          <w:sz w:val="24"/>
          <w:szCs w:val="24"/>
        </w:rPr>
        <w:t>监督</w:t>
      </w:r>
      <w:r w:rsidR="00B377A7" w:rsidRPr="00892D53">
        <w:rPr>
          <w:rFonts w:asciiTheme="minorEastAsia" w:hAnsiTheme="minorEastAsia" w:hint="eastAsia"/>
          <w:sz w:val="24"/>
          <w:szCs w:val="24"/>
        </w:rPr>
        <w:t>执法</w:t>
      </w:r>
      <w:r w:rsidR="002C02ED" w:rsidRPr="00892D53">
        <w:rPr>
          <w:rFonts w:asciiTheme="minorEastAsia" w:hAnsiTheme="minorEastAsia" w:hint="eastAsia"/>
          <w:sz w:val="24"/>
          <w:szCs w:val="24"/>
        </w:rPr>
        <w:t>力度</w:t>
      </w:r>
      <w:r w:rsidR="00B377A7" w:rsidRPr="00892D53">
        <w:rPr>
          <w:rFonts w:asciiTheme="minorEastAsia" w:hAnsiTheme="minorEastAsia" w:hint="eastAsia"/>
          <w:sz w:val="24"/>
          <w:szCs w:val="24"/>
        </w:rPr>
        <w:t>。</w:t>
      </w:r>
    </w:p>
    <w:p w:rsidR="00DB03FF" w:rsidRPr="00892D53" w:rsidRDefault="00FC3010" w:rsidP="00892D53">
      <w:pPr>
        <w:spacing w:line="480" w:lineRule="auto"/>
        <w:ind w:firstLineChars="200" w:firstLine="480"/>
        <w:rPr>
          <w:rFonts w:asciiTheme="minorEastAsia" w:hAnsiTheme="minorEastAsia"/>
          <w:sz w:val="24"/>
          <w:szCs w:val="24"/>
        </w:rPr>
      </w:pPr>
      <w:r w:rsidRPr="00892D53">
        <w:rPr>
          <w:rFonts w:asciiTheme="minorEastAsia" w:hAnsiTheme="minorEastAsia" w:hint="eastAsia"/>
          <w:sz w:val="24"/>
          <w:szCs w:val="24"/>
        </w:rPr>
        <w:t>六</w:t>
      </w:r>
      <w:r w:rsidR="00095208" w:rsidRPr="00892D53">
        <w:rPr>
          <w:rFonts w:asciiTheme="minorEastAsia" w:hAnsiTheme="minorEastAsia" w:hint="eastAsia"/>
          <w:sz w:val="24"/>
          <w:szCs w:val="24"/>
        </w:rPr>
        <w:t>、</w:t>
      </w:r>
      <w:r w:rsidR="00EF4174" w:rsidRPr="00892D53">
        <w:rPr>
          <w:rFonts w:asciiTheme="minorEastAsia" w:hAnsiTheme="minorEastAsia" w:hint="eastAsia"/>
          <w:sz w:val="24"/>
          <w:szCs w:val="24"/>
        </w:rPr>
        <w:t>市混凝土协会应当强化行业自律，完善服务和</w:t>
      </w:r>
      <w:r w:rsidR="005339AC" w:rsidRPr="00892D53">
        <w:rPr>
          <w:rFonts w:asciiTheme="minorEastAsia" w:hAnsiTheme="minorEastAsia" w:hint="eastAsia"/>
          <w:sz w:val="24"/>
          <w:szCs w:val="24"/>
        </w:rPr>
        <w:t>自律</w:t>
      </w:r>
      <w:r w:rsidR="00EF4174" w:rsidRPr="00892D53">
        <w:rPr>
          <w:rFonts w:asciiTheme="minorEastAsia" w:hAnsiTheme="minorEastAsia" w:hint="eastAsia"/>
          <w:sz w:val="24"/>
          <w:szCs w:val="24"/>
        </w:rPr>
        <w:t>机制，加强对预拌混凝土</w:t>
      </w:r>
      <w:r w:rsidR="005339AC" w:rsidRPr="00892D53">
        <w:rPr>
          <w:rFonts w:asciiTheme="minorEastAsia" w:hAnsiTheme="minorEastAsia" w:hint="eastAsia"/>
          <w:sz w:val="24"/>
          <w:szCs w:val="24"/>
        </w:rPr>
        <w:t>生产和采购相关信</w:t>
      </w:r>
      <w:r w:rsidR="00EF4174" w:rsidRPr="00892D53">
        <w:rPr>
          <w:rFonts w:asciiTheme="minorEastAsia" w:hAnsiTheme="minorEastAsia" w:hint="eastAsia"/>
          <w:sz w:val="24"/>
          <w:szCs w:val="24"/>
        </w:rPr>
        <w:t>息数据的采集和统计分析，密切跟踪市场动向，</w:t>
      </w:r>
      <w:r w:rsidR="005339AC" w:rsidRPr="00892D53">
        <w:rPr>
          <w:rFonts w:asciiTheme="minorEastAsia" w:hAnsiTheme="minorEastAsia" w:hint="eastAsia"/>
          <w:sz w:val="24"/>
          <w:szCs w:val="24"/>
        </w:rPr>
        <w:t>加强预拌混凝土行业生产成本的分析和质量预警；对不正当竞争行为进行监督，</w:t>
      </w:r>
      <w:r w:rsidR="00EF4174" w:rsidRPr="00892D53">
        <w:rPr>
          <w:rFonts w:asciiTheme="minorEastAsia" w:hAnsiTheme="minorEastAsia" w:hint="eastAsia"/>
          <w:sz w:val="24"/>
          <w:szCs w:val="24"/>
        </w:rPr>
        <w:t>发现扰乱市场秩序、涉嫌违法违规生产经营等问题，应当及时向有关监管部门反映；对违法违规的供应单位实施诚信惩戒等自律措施，促使广大供应单位依法诚信经营。</w:t>
      </w:r>
    </w:p>
    <w:p w:rsidR="00220EB6" w:rsidRPr="00892D53" w:rsidRDefault="00FC3010" w:rsidP="00892D53">
      <w:pPr>
        <w:pStyle w:val="a3"/>
        <w:spacing w:line="480" w:lineRule="auto"/>
        <w:ind w:firstLineChars="200" w:firstLine="480"/>
        <w:rPr>
          <w:rFonts w:asciiTheme="minorEastAsia" w:eastAsiaTheme="minorEastAsia" w:hAnsiTheme="minorEastAsia"/>
          <w:sz w:val="24"/>
        </w:rPr>
      </w:pPr>
      <w:r w:rsidRPr="00892D53">
        <w:rPr>
          <w:rFonts w:asciiTheme="minorEastAsia" w:eastAsiaTheme="minorEastAsia" w:hAnsiTheme="minorEastAsia" w:hint="eastAsia"/>
          <w:sz w:val="24"/>
        </w:rPr>
        <w:t>七</w:t>
      </w:r>
      <w:r w:rsidR="00266A7C" w:rsidRPr="00892D53">
        <w:rPr>
          <w:rFonts w:asciiTheme="minorEastAsia" w:eastAsiaTheme="minorEastAsia" w:hAnsiTheme="minorEastAsia" w:hint="eastAsia"/>
          <w:sz w:val="24"/>
        </w:rPr>
        <w:t>、本通知自</w:t>
      </w:r>
      <w:r w:rsidR="00266A7C" w:rsidRPr="00892D53">
        <w:rPr>
          <w:rFonts w:asciiTheme="minorEastAsia" w:eastAsiaTheme="minorEastAsia" w:hAnsiTheme="minorEastAsia"/>
          <w:sz w:val="24"/>
        </w:rPr>
        <w:t>201</w:t>
      </w:r>
      <w:r w:rsidR="000E2DFA" w:rsidRPr="00892D53">
        <w:rPr>
          <w:rFonts w:asciiTheme="minorEastAsia" w:eastAsiaTheme="minorEastAsia" w:hAnsiTheme="minorEastAsia" w:hint="eastAsia"/>
          <w:sz w:val="24"/>
        </w:rPr>
        <w:t>6</w:t>
      </w:r>
      <w:r w:rsidR="00266A7C" w:rsidRPr="00892D53">
        <w:rPr>
          <w:rFonts w:asciiTheme="minorEastAsia" w:eastAsiaTheme="minorEastAsia" w:hAnsiTheme="minorEastAsia" w:hint="eastAsia"/>
          <w:sz w:val="24"/>
        </w:rPr>
        <w:t xml:space="preserve">年 </w:t>
      </w:r>
      <w:r w:rsidR="00CC141A" w:rsidRPr="00892D53">
        <w:rPr>
          <w:rFonts w:asciiTheme="minorEastAsia" w:eastAsiaTheme="minorEastAsia" w:hAnsiTheme="minorEastAsia" w:hint="eastAsia"/>
          <w:sz w:val="24"/>
        </w:rPr>
        <w:t xml:space="preserve"> </w:t>
      </w:r>
      <w:r w:rsidR="00266A7C" w:rsidRPr="00892D53">
        <w:rPr>
          <w:rFonts w:asciiTheme="minorEastAsia" w:eastAsiaTheme="minorEastAsia" w:hAnsiTheme="minorEastAsia" w:hint="eastAsia"/>
          <w:sz w:val="24"/>
        </w:rPr>
        <w:t>月  日起执行。</w:t>
      </w:r>
      <w:r w:rsidR="007477DD" w:rsidRPr="00892D53">
        <w:rPr>
          <w:rFonts w:asciiTheme="minorEastAsia" w:eastAsiaTheme="minorEastAsia" w:hAnsiTheme="minorEastAsia" w:hint="eastAsia"/>
          <w:sz w:val="24"/>
        </w:rPr>
        <w:t>原《关于发布预拌混凝土质量控制价的通知</w:t>
      </w:r>
      <w:r w:rsidR="002D05E3" w:rsidRPr="00892D53">
        <w:rPr>
          <w:rFonts w:asciiTheme="minorEastAsia" w:eastAsiaTheme="minorEastAsia" w:hAnsiTheme="minorEastAsia" w:hint="eastAsia"/>
          <w:sz w:val="24"/>
        </w:rPr>
        <w:t>》</w:t>
      </w:r>
      <w:r w:rsidR="00F70565" w:rsidRPr="00892D53">
        <w:rPr>
          <w:rFonts w:asciiTheme="minorEastAsia" w:eastAsiaTheme="minorEastAsia" w:hAnsiTheme="minorEastAsia" w:hint="eastAsia"/>
          <w:sz w:val="24"/>
        </w:rPr>
        <w:t>(</w:t>
      </w:r>
      <w:r w:rsidR="007477DD" w:rsidRPr="00892D53">
        <w:rPr>
          <w:rFonts w:asciiTheme="minorEastAsia" w:eastAsiaTheme="minorEastAsia" w:hAnsiTheme="minorEastAsia" w:hint="eastAsia"/>
          <w:sz w:val="24"/>
        </w:rPr>
        <w:t>京建法〔</w:t>
      </w:r>
      <w:r w:rsidR="007477DD" w:rsidRPr="00892D53">
        <w:rPr>
          <w:rFonts w:asciiTheme="minorEastAsia" w:eastAsiaTheme="minorEastAsia" w:hAnsiTheme="minorEastAsia"/>
          <w:sz w:val="24"/>
        </w:rPr>
        <w:t>2014</w:t>
      </w:r>
      <w:r w:rsidR="007477DD" w:rsidRPr="00892D53">
        <w:rPr>
          <w:rFonts w:asciiTheme="minorEastAsia" w:eastAsiaTheme="minorEastAsia" w:hAnsiTheme="minorEastAsia" w:hint="eastAsia"/>
          <w:sz w:val="24"/>
        </w:rPr>
        <w:t>〕</w:t>
      </w:r>
      <w:r w:rsidR="007477DD" w:rsidRPr="00892D53">
        <w:rPr>
          <w:rFonts w:asciiTheme="minorEastAsia" w:eastAsiaTheme="minorEastAsia" w:hAnsiTheme="minorEastAsia"/>
          <w:sz w:val="24"/>
        </w:rPr>
        <w:t>24</w:t>
      </w:r>
      <w:r w:rsidR="007477DD" w:rsidRPr="00892D53">
        <w:rPr>
          <w:rFonts w:asciiTheme="minorEastAsia" w:eastAsiaTheme="minorEastAsia" w:hAnsiTheme="minorEastAsia" w:hint="eastAsia"/>
          <w:sz w:val="24"/>
        </w:rPr>
        <w:t>号</w:t>
      </w:r>
      <w:r w:rsidR="00F70565" w:rsidRPr="00892D53">
        <w:rPr>
          <w:rFonts w:asciiTheme="minorEastAsia" w:eastAsiaTheme="minorEastAsia" w:hAnsiTheme="minorEastAsia" w:hint="eastAsia"/>
          <w:sz w:val="24"/>
        </w:rPr>
        <w:t>)</w:t>
      </w:r>
      <w:r w:rsidR="007477DD" w:rsidRPr="00892D53">
        <w:rPr>
          <w:rFonts w:asciiTheme="minorEastAsia" w:eastAsiaTheme="minorEastAsia" w:hAnsiTheme="minorEastAsia" w:hint="eastAsia"/>
          <w:sz w:val="24"/>
        </w:rPr>
        <w:t>即行废止。</w:t>
      </w:r>
    </w:p>
    <w:p w:rsidR="00633CE0" w:rsidRPr="00892D53" w:rsidRDefault="00633CE0" w:rsidP="00892D53">
      <w:pPr>
        <w:widowControl/>
        <w:spacing w:line="480" w:lineRule="auto"/>
        <w:jc w:val="right"/>
        <w:rPr>
          <w:rFonts w:asciiTheme="minorEastAsia" w:hAnsiTheme="minorEastAsia"/>
          <w:sz w:val="24"/>
          <w:szCs w:val="24"/>
        </w:rPr>
      </w:pPr>
      <w:r w:rsidRPr="00892D53">
        <w:rPr>
          <w:rFonts w:asciiTheme="minorEastAsia" w:hAnsiTheme="minorEastAsia" w:hint="eastAsia"/>
          <w:sz w:val="24"/>
          <w:szCs w:val="24"/>
        </w:rPr>
        <w:t>北京市住房和城乡建设委员会        </w:t>
      </w:r>
    </w:p>
    <w:p w:rsidR="00314EB5" w:rsidRPr="00892D53" w:rsidRDefault="00633CE0" w:rsidP="00892D53">
      <w:pPr>
        <w:pStyle w:val="a3"/>
        <w:spacing w:line="480" w:lineRule="auto"/>
        <w:ind w:firstLineChars="200" w:firstLine="480"/>
        <w:rPr>
          <w:rFonts w:asciiTheme="minorEastAsia" w:eastAsiaTheme="minorEastAsia" w:hAnsiTheme="minorEastAsia"/>
          <w:sz w:val="24"/>
        </w:rPr>
      </w:pPr>
      <w:r w:rsidRPr="00892D53">
        <w:rPr>
          <w:rFonts w:asciiTheme="minorEastAsia" w:eastAsiaTheme="minorEastAsia" w:hAnsiTheme="minorEastAsia" w:cstheme="minorBidi" w:hint="eastAsia"/>
          <w:sz w:val="24"/>
        </w:rPr>
        <w:t xml:space="preserve">　                     2016年9月1</w:t>
      </w:r>
      <w:r w:rsidR="00AD161B" w:rsidRPr="00892D53">
        <w:rPr>
          <w:rFonts w:asciiTheme="minorEastAsia" w:eastAsiaTheme="minorEastAsia" w:hAnsiTheme="minorEastAsia" w:cstheme="minorBidi" w:hint="eastAsia"/>
          <w:sz w:val="24"/>
        </w:rPr>
        <w:t>9</w:t>
      </w:r>
      <w:r w:rsidRPr="00892D53">
        <w:rPr>
          <w:rFonts w:asciiTheme="minorEastAsia" w:eastAsiaTheme="minorEastAsia" w:hAnsiTheme="minorEastAsia" w:cstheme="minorBidi" w:hint="eastAsia"/>
          <w:sz w:val="24"/>
        </w:rPr>
        <w:t>日  </w:t>
      </w:r>
    </w:p>
    <w:sectPr w:rsidR="00314EB5" w:rsidRPr="00892D53" w:rsidSect="00314EB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826" w:rsidRDefault="00705826" w:rsidP="00116BA3">
      <w:r>
        <w:separator/>
      </w:r>
    </w:p>
  </w:endnote>
  <w:endnote w:type="continuationSeparator" w:id="1">
    <w:p w:rsidR="00705826" w:rsidRDefault="00705826" w:rsidP="00116B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5681"/>
      <w:docPartObj>
        <w:docPartGallery w:val="Page Numbers (Bottom of Page)"/>
        <w:docPartUnique/>
      </w:docPartObj>
    </w:sdtPr>
    <w:sdtContent>
      <w:p w:rsidR="00266A7C" w:rsidRDefault="003C291A">
        <w:pPr>
          <w:pStyle w:val="a5"/>
          <w:jc w:val="right"/>
        </w:pPr>
        <w:fldSimple w:instr=" PAGE   \* MERGEFORMAT ">
          <w:r w:rsidR="000003DD" w:rsidRPr="000003DD">
            <w:rPr>
              <w:noProof/>
              <w:lang w:val="zh-CN"/>
            </w:rPr>
            <w:t>2</w:t>
          </w:r>
        </w:fldSimple>
      </w:p>
    </w:sdtContent>
  </w:sdt>
  <w:p w:rsidR="00266A7C" w:rsidRDefault="00266A7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826" w:rsidRDefault="00705826" w:rsidP="00116BA3">
      <w:r>
        <w:separator/>
      </w:r>
    </w:p>
  </w:footnote>
  <w:footnote w:type="continuationSeparator" w:id="1">
    <w:p w:rsidR="00705826" w:rsidRDefault="00705826" w:rsidP="00116B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4492B"/>
    <w:multiLevelType w:val="hybridMultilevel"/>
    <w:tmpl w:val="1F9AE142"/>
    <w:lvl w:ilvl="0" w:tplc="98EE8FC6">
      <w:start w:val="1"/>
      <w:numFmt w:val="japaneseCounting"/>
      <w:lvlText w:val="（%1）"/>
      <w:lvlJc w:val="left"/>
      <w:pPr>
        <w:ind w:left="1940" w:hanging="13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73EC776D"/>
    <w:multiLevelType w:val="multilevel"/>
    <w:tmpl w:val="2C922600"/>
    <w:lvl w:ilvl="0">
      <w:start w:val="1"/>
      <w:numFmt w:val="japaneseCounting"/>
      <w:lvlText w:val="第%1条"/>
      <w:lvlJc w:val="left"/>
      <w:pPr>
        <w:ind w:left="2782" w:hanging="1080"/>
      </w:pPr>
      <w:rPr>
        <w:rFonts w:hint="default"/>
        <w:b/>
        <w:lang w:val="en-US"/>
      </w:rPr>
    </w:lvl>
    <w:lvl w:ilvl="1">
      <w:start w:val="1"/>
      <w:numFmt w:val="japaneseCounting"/>
      <w:lvlText w:val="（%2）"/>
      <w:lvlJc w:val="left"/>
      <w:pPr>
        <w:ind w:left="3275" w:hanging="1080"/>
      </w:pPr>
      <w:rPr>
        <w:rFonts w:hint="default"/>
      </w:rPr>
    </w:lvl>
    <w:lvl w:ilvl="2" w:tentative="1">
      <w:start w:val="1"/>
      <w:numFmt w:val="lowerRoman"/>
      <w:lvlText w:val="%3."/>
      <w:lvlJc w:val="right"/>
      <w:pPr>
        <w:ind w:left="3035" w:hanging="420"/>
      </w:pPr>
    </w:lvl>
    <w:lvl w:ilvl="3" w:tentative="1">
      <w:start w:val="1"/>
      <w:numFmt w:val="decimal"/>
      <w:lvlText w:val="%4."/>
      <w:lvlJc w:val="left"/>
      <w:pPr>
        <w:ind w:left="3455" w:hanging="420"/>
      </w:pPr>
    </w:lvl>
    <w:lvl w:ilvl="4" w:tentative="1">
      <w:start w:val="1"/>
      <w:numFmt w:val="lowerLetter"/>
      <w:lvlText w:val="%5)"/>
      <w:lvlJc w:val="left"/>
      <w:pPr>
        <w:ind w:left="3875" w:hanging="420"/>
      </w:pPr>
    </w:lvl>
    <w:lvl w:ilvl="5" w:tentative="1">
      <w:start w:val="1"/>
      <w:numFmt w:val="lowerRoman"/>
      <w:lvlText w:val="%6."/>
      <w:lvlJc w:val="right"/>
      <w:pPr>
        <w:ind w:left="4295" w:hanging="420"/>
      </w:pPr>
    </w:lvl>
    <w:lvl w:ilvl="6" w:tentative="1">
      <w:start w:val="1"/>
      <w:numFmt w:val="decimal"/>
      <w:lvlText w:val="%7."/>
      <w:lvlJc w:val="left"/>
      <w:pPr>
        <w:ind w:left="4715" w:hanging="420"/>
      </w:pPr>
    </w:lvl>
    <w:lvl w:ilvl="7" w:tentative="1">
      <w:start w:val="1"/>
      <w:numFmt w:val="lowerLetter"/>
      <w:lvlText w:val="%8)"/>
      <w:lvlJc w:val="left"/>
      <w:pPr>
        <w:ind w:left="5135" w:hanging="420"/>
      </w:pPr>
    </w:lvl>
    <w:lvl w:ilvl="8" w:tentative="1">
      <w:start w:val="1"/>
      <w:numFmt w:val="lowerRoman"/>
      <w:lvlText w:val="%9."/>
      <w:lvlJc w:val="right"/>
      <w:pPr>
        <w:ind w:left="555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3D72"/>
    <w:rsid w:val="000003DD"/>
    <w:rsid w:val="00006CA8"/>
    <w:rsid w:val="00011002"/>
    <w:rsid w:val="00023C51"/>
    <w:rsid w:val="0007230A"/>
    <w:rsid w:val="00095208"/>
    <w:rsid w:val="000C6B0F"/>
    <w:rsid w:val="000E2DFA"/>
    <w:rsid w:val="00116BA3"/>
    <w:rsid w:val="001331E6"/>
    <w:rsid w:val="00141064"/>
    <w:rsid w:val="00147836"/>
    <w:rsid w:val="00191A13"/>
    <w:rsid w:val="00192784"/>
    <w:rsid w:val="00220EB6"/>
    <w:rsid w:val="00266A7C"/>
    <w:rsid w:val="00286B9F"/>
    <w:rsid w:val="00293CE4"/>
    <w:rsid w:val="002C02ED"/>
    <w:rsid w:val="002D05E3"/>
    <w:rsid w:val="00314EB5"/>
    <w:rsid w:val="00387E7B"/>
    <w:rsid w:val="003C291A"/>
    <w:rsid w:val="003E63F2"/>
    <w:rsid w:val="003F606D"/>
    <w:rsid w:val="00433425"/>
    <w:rsid w:val="004837CF"/>
    <w:rsid w:val="005339AC"/>
    <w:rsid w:val="00550E66"/>
    <w:rsid w:val="00624FCA"/>
    <w:rsid w:val="00633CE0"/>
    <w:rsid w:val="00641068"/>
    <w:rsid w:val="00663585"/>
    <w:rsid w:val="006953EF"/>
    <w:rsid w:val="006C65D4"/>
    <w:rsid w:val="006E32BC"/>
    <w:rsid w:val="006F5890"/>
    <w:rsid w:val="00705826"/>
    <w:rsid w:val="00712B83"/>
    <w:rsid w:val="00720E5E"/>
    <w:rsid w:val="007477DD"/>
    <w:rsid w:val="007A149D"/>
    <w:rsid w:val="007A6AF2"/>
    <w:rsid w:val="00822242"/>
    <w:rsid w:val="0084026D"/>
    <w:rsid w:val="00863799"/>
    <w:rsid w:val="008751A6"/>
    <w:rsid w:val="00892D53"/>
    <w:rsid w:val="008A3FE2"/>
    <w:rsid w:val="008B3032"/>
    <w:rsid w:val="00946A5C"/>
    <w:rsid w:val="009E3CBF"/>
    <w:rsid w:val="009F0947"/>
    <w:rsid w:val="00A300C2"/>
    <w:rsid w:val="00A41B69"/>
    <w:rsid w:val="00AD161B"/>
    <w:rsid w:val="00AF7CD7"/>
    <w:rsid w:val="00B377A7"/>
    <w:rsid w:val="00C80005"/>
    <w:rsid w:val="00C83862"/>
    <w:rsid w:val="00CC141A"/>
    <w:rsid w:val="00D63024"/>
    <w:rsid w:val="00D83D72"/>
    <w:rsid w:val="00DB03FF"/>
    <w:rsid w:val="00E446BA"/>
    <w:rsid w:val="00E502D6"/>
    <w:rsid w:val="00E57672"/>
    <w:rsid w:val="00E81F8E"/>
    <w:rsid w:val="00EE3506"/>
    <w:rsid w:val="00EF4174"/>
    <w:rsid w:val="00F70565"/>
    <w:rsid w:val="00FC3010"/>
    <w:rsid w:val="00FD6A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84026D"/>
    <w:pPr>
      <w:jc w:val="left"/>
    </w:pPr>
    <w:rPr>
      <w:rFonts w:ascii="Times New Roman" w:eastAsia="宋体" w:hAnsi="Times New Roman" w:cs="Times New Roman"/>
      <w:szCs w:val="24"/>
    </w:rPr>
  </w:style>
  <w:style w:type="character" w:customStyle="1" w:styleId="Char">
    <w:name w:val="批注文字 Char"/>
    <w:basedOn w:val="a0"/>
    <w:link w:val="a3"/>
    <w:uiPriority w:val="99"/>
    <w:rsid w:val="0084026D"/>
    <w:rPr>
      <w:rFonts w:ascii="Times New Roman" w:eastAsia="宋体" w:hAnsi="Times New Roman" w:cs="Times New Roman"/>
      <w:szCs w:val="24"/>
    </w:rPr>
  </w:style>
  <w:style w:type="paragraph" w:styleId="a4">
    <w:name w:val="header"/>
    <w:basedOn w:val="a"/>
    <w:link w:val="Char0"/>
    <w:uiPriority w:val="99"/>
    <w:semiHidden/>
    <w:unhideWhenUsed/>
    <w:rsid w:val="00116BA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16BA3"/>
    <w:rPr>
      <w:sz w:val="18"/>
      <w:szCs w:val="18"/>
    </w:rPr>
  </w:style>
  <w:style w:type="paragraph" w:styleId="a5">
    <w:name w:val="footer"/>
    <w:basedOn w:val="a"/>
    <w:link w:val="Char1"/>
    <w:uiPriority w:val="99"/>
    <w:unhideWhenUsed/>
    <w:rsid w:val="00116BA3"/>
    <w:pPr>
      <w:tabs>
        <w:tab w:val="center" w:pos="4153"/>
        <w:tab w:val="right" w:pos="8306"/>
      </w:tabs>
      <w:snapToGrid w:val="0"/>
      <w:jc w:val="left"/>
    </w:pPr>
    <w:rPr>
      <w:sz w:val="18"/>
      <w:szCs w:val="18"/>
    </w:rPr>
  </w:style>
  <w:style w:type="character" w:customStyle="1" w:styleId="Char1">
    <w:name w:val="页脚 Char"/>
    <w:basedOn w:val="a0"/>
    <w:link w:val="a5"/>
    <w:uiPriority w:val="99"/>
    <w:rsid w:val="00116BA3"/>
    <w:rPr>
      <w:sz w:val="18"/>
      <w:szCs w:val="18"/>
    </w:rPr>
  </w:style>
  <w:style w:type="paragraph" w:customStyle="1" w:styleId="1">
    <w:name w:val="列出段落1"/>
    <w:basedOn w:val="a"/>
    <w:uiPriority w:val="34"/>
    <w:qFormat/>
    <w:rsid w:val="004837CF"/>
    <w:pPr>
      <w:ind w:firstLineChars="200" w:firstLine="420"/>
    </w:pPr>
    <w:rPr>
      <w:rFonts w:ascii="Calibri" w:eastAsia="宋体" w:hAnsi="Calibri" w:cs="Times New Roman"/>
    </w:rPr>
  </w:style>
  <w:style w:type="paragraph" w:styleId="a6">
    <w:name w:val="Normal (Web)"/>
    <w:basedOn w:val="a"/>
    <w:uiPriority w:val="99"/>
    <w:unhideWhenUsed/>
    <w:rsid w:val="00FC3010"/>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2"/>
    <w:uiPriority w:val="99"/>
    <w:semiHidden/>
    <w:unhideWhenUsed/>
    <w:rsid w:val="00006CA8"/>
    <w:rPr>
      <w:rFonts w:ascii="Calibri" w:eastAsia="宋体" w:hAnsi="Calibri" w:cs="Times New Roman"/>
      <w:sz w:val="18"/>
      <w:szCs w:val="18"/>
    </w:rPr>
  </w:style>
  <w:style w:type="character" w:customStyle="1" w:styleId="Char2">
    <w:name w:val="批注框文本 Char"/>
    <w:basedOn w:val="a0"/>
    <w:link w:val="a7"/>
    <w:uiPriority w:val="99"/>
    <w:semiHidden/>
    <w:rsid w:val="00006CA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ACF9E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TotalTime>
  <Pages>4</Pages>
  <Words>331</Words>
  <Characters>1893</Characters>
  <Application>Microsoft Office Word</Application>
  <DocSecurity>0</DocSecurity>
  <Lines>15</Lines>
  <Paragraphs>4</Paragraphs>
  <ScaleCrop>false</ScaleCrop>
  <Company>Lenovo</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CDG-185</cp:lastModifiedBy>
  <cp:revision>23</cp:revision>
  <cp:lastPrinted>2016-09-20T03:21:00Z</cp:lastPrinted>
  <dcterms:created xsi:type="dcterms:W3CDTF">2016-09-18T02:13:00Z</dcterms:created>
  <dcterms:modified xsi:type="dcterms:W3CDTF">2016-09-21T06:43:00Z</dcterms:modified>
</cp:coreProperties>
</file>